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45BB2" w14:textId="11AE4D10" w:rsidR="009B7799" w:rsidRPr="00F069B7" w:rsidRDefault="00EB5230" w:rsidP="00750C08">
      <w:pPr>
        <w:pStyle w:val="Overskrift1"/>
        <w:jc w:val="center"/>
        <w:rPr>
          <w:rFonts w:eastAsia="Times New Roman"/>
          <w:bdr w:val="none" w:sz="0" w:space="0" w:color="auto" w:frame="1"/>
          <w:lang w:eastAsia="nb-NO"/>
        </w:rPr>
      </w:pPr>
      <w:bookmarkStart w:id="0" w:name="_GoBack"/>
      <w:bookmarkEnd w:id="0"/>
      <w:r w:rsidRPr="00F069B7">
        <w:rPr>
          <w:rFonts w:eastAsia="Times New Roman"/>
          <w:bdr w:val="none" w:sz="0" w:space="0" w:color="auto" w:frame="1"/>
          <w:lang w:eastAsia="nb-NO"/>
        </w:rPr>
        <w:t>Referat</w:t>
      </w:r>
      <w:r w:rsidR="009B7799" w:rsidRPr="00F069B7">
        <w:rPr>
          <w:rFonts w:eastAsia="Times New Roman"/>
          <w:bdr w:val="none" w:sz="0" w:space="0" w:color="auto" w:frame="1"/>
          <w:lang w:eastAsia="nb-NO"/>
        </w:rPr>
        <w:t xml:space="preserve"> </w:t>
      </w:r>
      <w:r w:rsidR="009B7799" w:rsidRPr="00F069B7">
        <w:rPr>
          <w:bdr w:val="none" w:sz="0" w:space="0" w:color="auto" w:frame="1"/>
          <w:lang w:eastAsia="nb-NO"/>
        </w:rPr>
        <w:t xml:space="preserve">møte 2 </w:t>
      </w:r>
      <w:r w:rsidR="009B7799" w:rsidRPr="00F069B7">
        <w:rPr>
          <w:rFonts w:eastAsia="Times New Roman"/>
          <w:bdr w:val="none" w:sz="0" w:space="0" w:color="auto" w:frame="1"/>
          <w:lang w:eastAsia="nb-NO"/>
        </w:rPr>
        <w:t>FAU Borgheim ungdomsskole</w:t>
      </w:r>
      <w:r w:rsidR="004B2CB1" w:rsidRPr="00F069B7">
        <w:rPr>
          <w:rFonts w:eastAsia="Times New Roman"/>
          <w:bdr w:val="none" w:sz="0" w:space="0" w:color="auto" w:frame="1"/>
          <w:lang w:eastAsia="nb-NO"/>
        </w:rPr>
        <w:t xml:space="preserve"> 22/23</w:t>
      </w:r>
    </w:p>
    <w:p w14:paraId="332219E7" w14:textId="0BEE223B" w:rsidR="009B7799" w:rsidRPr="00F069B7" w:rsidRDefault="00EC2643" w:rsidP="00750C08">
      <w:pPr>
        <w:pStyle w:val="Undertittel"/>
        <w:jc w:val="center"/>
        <w:rPr>
          <w:rFonts w:eastAsia="Times New Roman"/>
          <w:lang w:eastAsia="nb-NO"/>
        </w:rPr>
      </w:pPr>
      <w:r w:rsidRPr="00F069B7">
        <w:rPr>
          <w:rFonts w:eastAsia="Times New Roman"/>
          <w:bdr w:val="none" w:sz="0" w:space="0" w:color="auto" w:frame="1"/>
          <w:lang w:eastAsia="nb-NO"/>
        </w:rPr>
        <w:t>Ons</w:t>
      </w:r>
      <w:r w:rsidR="009B7799" w:rsidRPr="00F069B7">
        <w:rPr>
          <w:rFonts w:eastAsia="Times New Roman"/>
          <w:bdr w:val="none" w:sz="0" w:space="0" w:color="auto" w:frame="1"/>
          <w:lang w:eastAsia="nb-NO"/>
        </w:rPr>
        <w:t xml:space="preserve">dag </w:t>
      </w:r>
      <w:r w:rsidR="007431F4" w:rsidRPr="00F069B7">
        <w:rPr>
          <w:rFonts w:eastAsia="Times New Roman"/>
          <w:bdr w:val="none" w:sz="0" w:space="0" w:color="auto" w:frame="1"/>
          <w:lang w:eastAsia="nb-NO"/>
        </w:rPr>
        <w:t>02</w:t>
      </w:r>
      <w:r w:rsidR="009B7799" w:rsidRPr="00F069B7">
        <w:rPr>
          <w:rFonts w:eastAsia="Times New Roman"/>
          <w:bdr w:val="none" w:sz="0" w:space="0" w:color="auto" w:frame="1"/>
          <w:lang w:eastAsia="nb-NO"/>
        </w:rPr>
        <w:t>.</w:t>
      </w:r>
      <w:r w:rsidR="007431F4" w:rsidRPr="00F069B7">
        <w:rPr>
          <w:rFonts w:eastAsia="Times New Roman"/>
          <w:bdr w:val="none" w:sz="0" w:space="0" w:color="auto" w:frame="1"/>
          <w:lang w:eastAsia="nb-NO"/>
        </w:rPr>
        <w:t>10</w:t>
      </w:r>
      <w:r w:rsidR="009B7799" w:rsidRPr="00F069B7">
        <w:rPr>
          <w:rFonts w:eastAsia="Times New Roman"/>
          <w:bdr w:val="none" w:sz="0" w:space="0" w:color="auto" w:frame="1"/>
          <w:lang w:eastAsia="nb-NO"/>
        </w:rPr>
        <w:t>.22</w:t>
      </w:r>
      <w:r w:rsidR="00811AB8" w:rsidRPr="00F069B7">
        <w:rPr>
          <w:rFonts w:eastAsia="Times New Roman"/>
          <w:bdr w:val="none" w:sz="0" w:space="0" w:color="auto" w:frame="1"/>
          <w:lang w:eastAsia="nb-NO"/>
        </w:rPr>
        <w:t>,</w:t>
      </w:r>
      <w:r w:rsidR="009B7799" w:rsidRPr="00F069B7">
        <w:rPr>
          <w:rFonts w:eastAsia="Times New Roman"/>
          <w:bdr w:val="none" w:sz="0" w:space="0" w:color="auto" w:frame="1"/>
          <w:lang w:eastAsia="nb-NO"/>
        </w:rPr>
        <w:t xml:space="preserve"> </w:t>
      </w:r>
      <w:r w:rsidR="005421A5" w:rsidRPr="00F069B7">
        <w:rPr>
          <w:rFonts w:eastAsia="Times New Roman"/>
          <w:bdr w:val="none" w:sz="0" w:space="0" w:color="auto" w:frame="1"/>
          <w:lang w:eastAsia="nb-NO"/>
        </w:rPr>
        <w:t xml:space="preserve">kl </w:t>
      </w:r>
      <w:r w:rsidR="00B00ADF" w:rsidRPr="00F069B7">
        <w:rPr>
          <w:rFonts w:eastAsia="Times New Roman"/>
          <w:bdr w:val="none" w:sz="0" w:space="0" w:color="auto" w:frame="1"/>
          <w:lang w:eastAsia="nb-NO"/>
        </w:rPr>
        <w:t>19.00-21.00</w:t>
      </w:r>
    </w:p>
    <w:tbl>
      <w:tblPr>
        <w:tblW w:w="139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626"/>
        <w:gridCol w:w="1052"/>
        <w:gridCol w:w="3576"/>
        <w:gridCol w:w="1052"/>
        <w:gridCol w:w="3788"/>
      </w:tblGrid>
      <w:tr w:rsidR="009B7799" w:rsidRPr="00F069B7" w14:paraId="522FE55B" w14:textId="77777777" w:rsidTr="00EB5230">
        <w:trPr>
          <w:trHeight w:val="204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EFD9" w:themeFill="accent6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486FAF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Klasse</w:t>
            </w:r>
          </w:p>
        </w:tc>
        <w:tc>
          <w:tcPr>
            <w:tcW w:w="36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EFD9" w:themeFill="accent6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F17253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Representant</w:t>
            </w:r>
          </w:p>
        </w:tc>
        <w:tc>
          <w:tcPr>
            <w:tcW w:w="10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CC" w:themeFill="accent4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BBCD9D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Klasse</w:t>
            </w:r>
          </w:p>
        </w:tc>
        <w:tc>
          <w:tcPr>
            <w:tcW w:w="3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CC" w:themeFill="accent4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CBFCCA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Representant</w:t>
            </w:r>
          </w:p>
        </w:tc>
        <w:tc>
          <w:tcPr>
            <w:tcW w:w="10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E2F3" w:themeFill="accent1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7ADBBDB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Klasse</w:t>
            </w:r>
          </w:p>
        </w:tc>
        <w:tc>
          <w:tcPr>
            <w:tcW w:w="37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E2F3" w:themeFill="accent1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0C9EAA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Representant</w:t>
            </w:r>
          </w:p>
        </w:tc>
      </w:tr>
      <w:tr w:rsidR="009B7799" w:rsidRPr="00F069B7" w14:paraId="4ED47C80" w14:textId="77777777" w:rsidTr="00EB5230">
        <w:trPr>
          <w:trHeight w:val="204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EFD9" w:themeFill="accent6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7EA8CE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8A</w:t>
            </w:r>
          </w:p>
        </w:tc>
        <w:tc>
          <w:tcPr>
            <w:tcW w:w="36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1EAB06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Merete Fjeld</w:t>
            </w:r>
          </w:p>
        </w:tc>
        <w:tc>
          <w:tcPr>
            <w:tcW w:w="10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CC" w:themeFill="accent4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93C3E5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9A</w:t>
            </w:r>
          </w:p>
        </w:tc>
        <w:tc>
          <w:tcPr>
            <w:tcW w:w="3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6CF034D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Richard Abell</w:t>
            </w:r>
          </w:p>
        </w:tc>
        <w:tc>
          <w:tcPr>
            <w:tcW w:w="10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E2F3" w:themeFill="accent1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BE9C62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 xml:space="preserve">10A </w:t>
            </w:r>
          </w:p>
        </w:tc>
        <w:tc>
          <w:tcPr>
            <w:tcW w:w="37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677D934" w14:textId="0BBE595A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 xml:space="preserve">Nina Grove Hansen </w:t>
            </w:r>
          </w:p>
        </w:tc>
      </w:tr>
      <w:tr w:rsidR="009B7799" w:rsidRPr="00F069B7" w14:paraId="3CA1D001" w14:textId="77777777" w:rsidTr="00EB5230">
        <w:trPr>
          <w:trHeight w:val="204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EFD9" w:themeFill="accent6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B927D2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8B</w:t>
            </w:r>
          </w:p>
        </w:tc>
        <w:tc>
          <w:tcPr>
            <w:tcW w:w="36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397DA8" w14:textId="23A41391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Henrik Vidnes-Doksrød</w:t>
            </w:r>
            <w:r w:rsidR="00EB5230"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 xml:space="preserve"> - ikke til stede</w:t>
            </w:r>
          </w:p>
        </w:tc>
        <w:tc>
          <w:tcPr>
            <w:tcW w:w="10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CC" w:themeFill="accent4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964BC1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9B</w:t>
            </w:r>
          </w:p>
        </w:tc>
        <w:tc>
          <w:tcPr>
            <w:tcW w:w="3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57BDBF" w14:textId="20410033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Stine Undem</w:t>
            </w:r>
            <w:r w:rsidR="00EB5230"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 xml:space="preserve"> - ikke til stede</w:t>
            </w:r>
          </w:p>
        </w:tc>
        <w:tc>
          <w:tcPr>
            <w:tcW w:w="10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E2F3" w:themeFill="accent1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16F965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10B</w:t>
            </w:r>
          </w:p>
        </w:tc>
        <w:tc>
          <w:tcPr>
            <w:tcW w:w="37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6A433A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Anita Skoglund</w:t>
            </w:r>
          </w:p>
        </w:tc>
      </w:tr>
      <w:tr w:rsidR="009B7799" w:rsidRPr="00F069B7" w14:paraId="79CC2C0B" w14:textId="77777777" w:rsidTr="00EB5230">
        <w:trPr>
          <w:trHeight w:val="204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EFD9" w:themeFill="accent6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B5783A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8C</w:t>
            </w:r>
          </w:p>
        </w:tc>
        <w:tc>
          <w:tcPr>
            <w:tcW w:w="36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D215F3" w14:textId="0CF9F826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Christian Lorc</w:t>
            </w:r>
            <w:r w:rsidR="00572B57"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k</w:t>
            </w:r>
          </w:p>
        </w:tc>
        <w:tc>
          <w:tcPr>
            <w:tcW w:w="10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CC" w:themeFill="accent4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A0CCB2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9C</w:t>
            </w:r>
          </w:p>
        </w:tc>
        <w:tc>
          <w:tcPr>
            <w:tcW w:w="3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D96BBC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Kari Anne Grytnes</w:t>
            </w:r>
          </w:p>
        </w:tc>
        <w:tc>
          <w:tcPr>
            <w:tcW w:w="10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E2F3" w:themeFill="accent1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06BF12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10C</w:t>
            </w:r>
          </w:p>
        </w:tc>
        <w:tc>
          <w:tcPr>
            <w:tcW w:w="37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DD0316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Lise Øvrum</w:t>
            </w:r>
          </w:p>
        </w:tc>
      </w:tr>
      <w:tr w:rsidR="009B7799" w:rsidRPr="00F069B7" w14:paraId="70BE2BF9" w14:textId="77777777" w:rsidTr="00EB5230">
        <w:trPr>
          <w:trHeight w:val="204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EFD9" w:themeFill="accent6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C2A606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 xml:space="preserve">8D </w:t>
            </w:r>
          </w:p>
        </w:tc>
        <w:tc>
          <w:tcPr>
            <w:tcW w:w="36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37F6616" w14:textId="57B78363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Oleana Sultana</w:t>
            </w:r>
          </w:p>
        </w:tc>
        <w:tc>
          <w:tcPr>
            <w:tcW w:w="10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CC" w:themeFill="accent4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97C0CB8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9D</w:t>
            </w:r>
          </w:p>
        </w:tc>
        <w:tc>
          <w:tcPr>
            <w:tcW w:w="3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700C78F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Kirsten Slotte Birkeland</w:t>
            </w:r>
          </w:p>
        </w:tc>
        <w:tc>
          <w:tcPr>
            <w:tcW w:w="10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E2F3" w:themeFill="accent1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F49530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10D</w:t>
            </w:r>
          </w:p>
        </w:tc>
        <w:tc>
          <w:tcPr>
            <w:tcW w:w="37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90C1CEA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Knut Bartho Hansen</w:t>
            </w:r>
          </w:p>
        </w:tc>
      </w:tr>
      <w:tr w:rsidR="009B7799" w:rsidRPr="00F069B7" w14:paraId="25F220EE" w14:textId="77777777" w:rsidTr="00EB5230">
        <w:trPr>
          <w:trHeight w:val="204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EFD9" w:themeFill="accent6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A9F009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8E</w:t>
            </w:r>
          </w:p>
        </w:tc>
        <w:tc>
          <w:tcPr>
            <w:tcW w:w="36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46A576B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Stian T. Angell</w:t>
            </w:r>
          </w:p>
        </w:tc>
        <w:tc>
          <w:tcPr>
            <w:tcW w:w="10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CC" w:themeFill="accent4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A88F05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9E</w:t>
            </w:r>
          </w:p>
        </w:tc>
        <w:tc>
          <w:tcPr>
            <w:tcW w:w="3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3838311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Helene Johansen</w:t>
            </w:r>
          </w:p>
        </w:tc>
        <w:tc>
          <w:tcPr>
            <w:tcW w:w="10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E2F3" w:themeFill="accent1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747EB42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10E</w:t>
            </w:r>
          </w:p>
        </w:tc>
        <w:tc>
          <w:tcPr>
            <w:tcW w:w="37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1912C6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Marit Gjerløw Brænne</w:t>
            </w:r>
          </w:p>
        </w:tc>
      </w:tr>
      <w:tr w:rsidR="009B7799" w:rsidRPr="00F069B7" w14:paraId="2A2B7706" w14:textId="77777777" w:rsidTr="00EB5230">
        <w:trPr>
          <w:trHeight w:val="204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EFD9" w:themeFill="accent6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E60C9F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8F</w:t>
            </w:r>
          </w:p>
        </w:tc>
        <w:tc>
          <w:tcPr>
            <w:tcW w:w="36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87F1884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Atle Jervan</w:t>
            </w:r>
          </w:p>
        </w:tc>
        <w:tc>
          <w:tcPr>
            <w:tcW w:w="10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2CC" w:themeFill="accent4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DC30E1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9F</w:t>
            </w:r>
          </w:p>
        </w:tc>
        <w:tc>
          <w:tcPr>
            <w:tcW w:w="3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4C1908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Marit Solhaug Medby</w:t>
            </w:r>
          </w:p>
        </w:tc>
        <w:tc>
          <w:tcPr>
            <w:tcW w:w="10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E2F3" w:themeFill="accent1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6913F5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 xml:space="preserve">10F </w:t>
            </w:r>
          </w:p>
        </w:tc>
        <w:tc>
          <w:tcPr>
            <w:tcW w:w="37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2EF2F5" w14:textId="4DBFE7FD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Anne-Line Semb Lie </w:t>
            </w:r>
          </w:p>
        </w:tc>
      </w:tr>
      <w:tr w:rsidR="009B7799" w:rsidRPr="00F069B7" w14:paraId="4D96C640" w14:textId="77777777" w:rsidTr="00EB5230">
        <w:trPr>
          <w:trHeight w:val="21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2EFD9" w:themeFill="accent6" w:themeFillTint="3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81E8BC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8G</w:t>
            </w:r>
          </w:p>
        </w:tc>
        <w:tc>
          <w:tcPr>
            <w:tcW w:w="362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CA600A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  <w:r w:rsidRPr="00F069B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bdr w:val="none" w:sz="0" w:space="0" w:color="auto" w:frame="1"/>
                <w:lang w:eastAsia="nb-NO"/>
              </w:rPr>
              <w:t>Maria Bekkelund</w:t>
            </w:r>
          </w:p>
        </w:tc>
        <w:tc>
          <w:tcPr>
            <w:tcW w:w="10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8D3677A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5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35994C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0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46DA9E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7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3DA959" w14:textId="77777777" w:rsidR="009B7799" w:rsidRPr="00F069B7" w:rsidRDefault="009B779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nb-NO"/>
              </w:rPr>
            </w:pPr>
          </w:p>
        </w:tc>
      </w:tr>
    </w:tbl>
    <w:p w14:paraId="3B33D68C" w14:textId="77777777" w:rsidR="009B7799" w:rsidRPr="00F069B7" w:rsidRDefault="009B7799" w:rsidP="009B7799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0"/>
          <w:szCs w:val="20"/>
          <w:lang w:eastAsia="nb-NO"/>
        </w:rPr>
      </w:pPr>
    </w:p>
    <w:tbl>
      <w:tblPr>
        <w:tblW w:w="139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311"/>
        <w:gridCol w:w="5809"/>
        <w:gridCol w:w="5637"/>
      </w:tblGrid>
      <w:tr w:rsidR="00EB5230" w:rsidRPr="00F069B7" w14:paraId="237B8487" w14:textId="267E6BDC" w:rsidTr="3F6280E4">
        <w:trPr>
          <w:trHeight w:val="25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7E6E6" w:themeFill="background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BA8E0D" w14:textId="77777777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Saksnummer</w:t>
            </w:r>
          </w:p>
        </w:tc>
        <w:tc>
          <w:tcPr>
            <w:tcW w:w="1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7E6E6" w:themeFill="background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E876B7" w14:textId="77777777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Innhold</w:t>
            </w:r>
          </w:p>
        </w:tc>
        <w:tc>
          <w:tcPr>
            <w:tcW w:w="58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7E6E6" w:themeFill="background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1F3D33" w14:textId="77777777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Beskrivelse</w:t>
            </w:r>
          </w:p>
        </w:tc>
        <w:tc>
          <w:tcPr>
            <w:tcW w:w="56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7E6E6" w:themeFill="background2"/>
          </w:tcPr>
          <w:p w14:paraId="5AFCA452" w14:textId="5612FC68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  <w:t>Kommentar</w:t>
            </w:r>
          </w:p>
        </w:tc>
      </w:tr>
      <w:tr w:rsidR="00EB5230" w:rsidRPr="00F069B7" w14:paraId="393791DC" w14:textId="2938CFFB" w:rsidTr="3F6280E4">
        <w:trPr>
          <w:trHeight w:val="1016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97EEF5" w14:textId="4C58CD92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07/2022/23</w:t>
            </w:r>
          </w:p>
        </w:tc>
        <w:tc>
          <w:tcPr>
            <w:tcW w:w="1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134CA4" w14:textId="77777777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Godkjenning innkalling og saksliste</w:t>
            </w:r>
          </w:p>
          <w:p w14:paraId="63B70485" w14:textId="434E59D2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19.00</w:t>
            </w:r>
          </w:p>
        </w:tc>
        <w:tc>
          <w:tcPr>
            <w:tcW w:w="58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354225" w14:textId="079C97CD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Innkalling og saksliste godkjennes</w:t>
            </w:r>
          </w:p>
        </w:tc>
        <w:tc>
          <w:tcPr>
            <w:tcW w:w="56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</w:tcPr>
          <w:p w14:paraId="038FA322" w14:textId="185E8ECB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Godkjent</w:t>
            </w:r>
          </w:p>
        </w:tc>
      </w:tr>
      <w:tr w:rsidR="00EB5230" w:rsidRPr="00F069B7" w14:paraId="7D6C233E" w14:textId="387205C0" w:rsidTr="3F6280E4">
        <w:trPr>
          <w:trHeight w:val="25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3E367AF" w14:textId="1323A8C8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08/2022/23</w:t>
            </w:r>
          </w:p>
        </w:tc>
        <w:tc>
          <w:tcPr>
            <w:tcW w:w="1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60D7858" w14:textId="11497AF3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Registrering</w:t>
            </w:r>
          </w:p>
        </w:tc>
        <w:tc>
          <w:tcPr>
            <w:tcW w:w="58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DCEA4A8" w14:textId="5CD20573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Registrering av oppmøte på liste</w:t>
            </w:r>
          </w:p>
          <w:p w14:paraId="6B8F8EF4" w14:textId="4372ECF8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6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</w:tcPr>
          <w:p w14:paraId="09536BA6" w14:textId="05A43469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Gjennomført</w:t>
            </w:r>
          </w:p>
        </w:tc>
      </w:tr>
      <w:tr w:rsidR="00EB5230" w:rsidRPr="00F069B7" w14:paraId="139C3B16" w14:textId="60556B10" w:rsidTr="3F6280E4">
        <w:trPr>
          <w:trHeight w:val="2294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91046D" w14:textId="04DE82F6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09/2022/23</w:t>
            </w:r>
          </w:p>
        </w:tc>
        <w:tc>
          <w:tcPr>
            <w:tcW w:w="1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84F1E85" w14:textId="77777777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Rektors hjørne Omvisning</w:t>
            </w:r>
          </w:p>
          <w:p w14:paraId="24267F51" w14:textId="77777777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19.05-19.30</w:t>
            </w:r>
          </w:p>
          <w:p w14:paraId="36C70D1C" w14:textId="77777777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  <w:p w14:paraId="2E6389AA" w14:textId="77926230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19.30-19.40</w:t>
            </w:r>
          </w:p>
        </w:tc>
        <w:tc>
          <w:tcPr>
            <w:tcW w:w="58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337E08F" w14:textId="3796A217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19.05 Omvisning</w:t>
            </w:r>
          </w:p>
          <w:p w14:paraId="0551CFD5" w14:textId="1484BC48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1. Omvisning på spesialrom ved Borgheim ungdomsskole: </w:t>
            </w:r>
          </w:p>
          <w:p w14:paraId="0EAB0491" w14:textId="6495D266" w:rsidR="00EB5230" w:rsidRPr="00F069B7" w:rsidRDefault="00EB5230" w:rsidP="00D47BE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Naturfagrom, Musikkrom, Bibliotek, kommende gamingrom, Spillrom.</w:t>
            </w:r>
          </w:p>
          <w:p w14:paraId="62B58CA9" w14:textId="77777777" w:rsidR="00EB5230" w:rsidRPr="00F069B7" w:rsidRDefault="00EB5230" w:rsidP="00D47BE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</w:p>
          <w:p w14:paraId="23701B48" w14:textId="1A7594D5" w:rsidR="00EB5230" w:rsidRPr="00F069B7" w:rsidRDefault="00EB5230" w:rsidP="00D47B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19.30 Rektor besvarer kort henvendelser</w:t>
            </w: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</w:t>
            </w:r>
            <w:r w:rsidRPr="00F06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fra FAU representanter</w:t>
            </w:r>
          </w:p>
          <w:p w14:paraId="7A0E5FDB" w14:textId="21E3763B" w:rsidR="00EB5230" w:rsidRPr="00F069B7" w:rsidRDefault="2889BC17" w:rsidP="3F6280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2</w:t>
            </w:r>
            <w:r w:rsidR="00EB5230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. Elevsamtaler uke 43: Felles praksis for klassene med valgfrihet mellom oppmøte eller teams</w:t>
            </w:r>
          </w:p>
          <w:p w14:paraId="006B3187" w14:textId="77777777" w:rsidR="00F55D17" w:rsidRPr="00F069B7" w:rsidRDefault="00F55D17" w:rsidP="00141A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</w:p>
          <w:p w14:paraId="39A89656" w14:textId="42F592B6" w:rsidR="00EB5230" w:rsidRPr="00F069B7" w:rsidRDefault="039708F5" w:rsidP="3F6280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3</w:t>
            </w:r>
            <w:r w:rsidR="00EB5230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. 10.klasse: Prosedyre for informasjon til elever før besøksdag på VGS og valg av VGS, bruk av Utdanningsvalg (UV) timer.</w:t>
            </w:r>
          </w:p>
        </w:tc>
        <w:tc>
          <w:tcPr>
            <w:tcW w:w="56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</w:tcPr>
          <w:p w14:paraId="015F2681" w14:textId="56A2AA2E" w:rsidR="00726928" w:rsidRPr="00F069B7" w:rsidRDefault="3F6280E4" w:rsidP="3F6280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3F6280E4">
              <w:rPr>
                <w:rFonts w:eastAsia="Times New Roman"/>
                <w:color w:val="000000" w:themeColor="text1"/>
                <w:sz w:val="20"/>
                <w:szCs w:val="20"/>
                <w:lang w:eastAsia="nb-NO"/>
              </w:rPr>
              <w:t>1</w:t>
            </w:r>
            <w:r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. </w:t>
            </w:r>
            <w:r w:rsidR="68EAABBB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Rektor orienterte om planene med installeringen av </w:t>
            </w:r>
            <w:r w:rsidR="2813C30F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skolens </w:t>
            </w:r>
            <w:r w:rsidR="68EAABBB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ny</w:t>
            </w:r>
            <w:r w:rsidR="44E6467E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e</w:t>
            </w:r>
            <w:r w:rsidR="68EAABBB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gamingrom</w:t>
            </w:r>
            <w:r w:rsidR="2CFF0834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som etableres i samarbeid med SLT og Færder fritid</w:t>
            </w:r>
            <w:r w:rsidR="68EAABBB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, </w:t>
            </w:r>
            <w:r w:rsidR="13AF304E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Videre orientering om </w:t>
            </w:r>
            <w:r w:rsidR="24D95B50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o</w:t>
            </w:r>
            <w:r w:rsidR="68EAABBB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ppussing av spillerommet </w:t>
            </w:r>
            <w:r w:rsidR="4E8FA81A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med biljardbord airhockey, samt </w:t>
            </w:r>
            <w:r w:rsidR="68EAABBB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ønskede endringer ved skolebiblioteket. Biblioteksansvarlig </w:t>
            </w:r>
            <w:r w:rsidR="042BCDE9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ved Borgheim </w:t>
            </w:r>
            <w:r w:rsidR="63084779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og frivillig fra Tønsberg og Færder bibliotek </w:t>
            </w:r>
            <w:r w:rsidR="753D9185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møttes og drøftet muligheter. </w:t>
            </w:r>
            <w:r w:rsidR="11128912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Naturfagslaben er klar for neste steg fra Færder kommune. Musikk</w:t>
            </w:r>
            <w:r w:rsidR="69E4D6E5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rom har øvingsrom og klasserom med noe lyddemping. </w:t>
            </w:r>
          </w:p>
          <w:p w14:paraId="3E7EF3E6" w14:textId="0119386C" w:rsidR="00726928" w:rsidRPr="00F069B7" w:rsidRDefault="00726928" w:rsidP="3F6280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</w:p>
          <w:p w14:paraId="1EB4DC33" w14:textId="7A9FB9FF" w:rsidR="00726928" w:rsidRPr="00F069B7" w:rsidRDefault="33B3796F" w:rsidP="3F6280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2</w:t>
            </w:r>
            <w:r w:rsidR="69E4D6E5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. </w:t>
            </w:r>
            <w:r w:rsidR="00726928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Rektor og F</w:t>
            </w:r>
            <w:r w:rsidR="251D0EEE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AU</w:t>
            </w:r>
            <w:r w:rsidR="099CCCEE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</w:t>
            </w:r>
            <w:r w:rsidR="00726928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ble enige om at det er best om elevene kan møte på skolen for å få en bedre samtale</w:t>
            </w:r>
            <w:r w:rsidR="00F069B7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.</w:t>
            </w:r>
            <w:r w:rsidR="00F55D17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</w:t>
            </w:r>
            <w:r w:rsidR="00F069B7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Det er</w:t>
            </w:r>
            <w:r w:rsidR="00F55D17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ikke ofte har denne muligheten</w:t>
            </w:r>
            <w:r w:rsidR="2DAC037E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.</w:t>
            </w:r>
            <w:r w:rsidR="2DAC037E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Lærerne har mulighet til å tilby elevene digitale samta</w:t>
            </w:r>
            <w:r w:rsidR="72334CF1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ler istedenfor oppmøte</w:t>
            </w:r>
            <w:r w:rsidR="2DAC037E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ved beho</w:t>
            </w:r>
            <w:r w:rsidR="5D9BAA20" w:rsidRPr="00715B41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v. </w:t>
            </w:r>
          </w:p>
          <w:p w14:paraId="47F921A6" w14:textId="178E31E4" w:rsidR="00726928" w:rsidRPr="00F069B7" w:rsidRDefault="124ABA58" w:rsidP="3F6280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3.</w:t>
            </w:r>
            <w:r w:rsidR="00726928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Rektor </w:t>
            </w:r>
            <w:r w:rsidR="76ED3BE3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orienterte at elever vanligvis får info om VGS skoler før de velger besøksdager. Bransj</w:t>
            </w:r>
            <w:r w:rsidR="60C80AE4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ekveld</w:t>
            </w:r>
            <w:r w:rsidR="2477F6CA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</w:t>
            </w:r>
            <w:r w:rsidR="5DA0EDE7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med besøk fra VGS i fylket </w:t>
            </w:r>
            <w:r w:rsidR="2477F6CA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arrangeres</w:t>
            </w:r>
            <w:r w:rsidR="76ED3BE3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</w:t>
            </w:r>
            <w:r w:rsidR="44A304BC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på Borgheim </w:t>
            </w:r>
            <w:r w:rsidR="566314E3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før skolevalg i februar.</w:t>
            </w:r>
            <w:r w:rsidR="65EC1BDA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Rektor </w:t>
            </w:r>
            <w:r w:rsidR="00F55D17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redegjorde</w:t>
            </w:r>
            <w:r w:rsidR="00726928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</w:t>
            </w:r>
            <w:r w:rsidR="00726928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lastRenderedPageBreak/>
              <w:t xml:space="preserve">for </w:t>
            </w:r>
            <w:r w:rsidR="401A7D7D" w:rsidRPr="3F6280E4">
              <w:rPr>
                <w:rFonts w:eastAsia="Times New Roman"/>
                <w:color w:val="4472C4" w:themeColor="accent1"/>
                <w:sz w:val="20"/>
                <w:szCs w:val="20"/>
                <w:bdr w:val="none" w:sz="0" w:space="0" w:color="auto" w:frame="1"/>
                <w:lang w:eastAsia="nb-NO"/>
              </w:rPr>
              <w:t xml:space="preserve">at </w:t>
            </w:r>
            <w:r w:rsidR="00F55D17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de legger vekt på utdanningsvalg</w:t>
            </w:r>
            <w:r w:rsidR="00F069B7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og hvordan det følger opp dette temaet. H</w:t>
            </w:r>
            <w:r w:rsidR="00F55D17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un skal igjen presisere ovenfor </w:t>
            </w:r>
            <w:r w:rsidR="00F069B7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lærerne</w:t>
            </w:r>
            <w:r w:rsidR="00F55D17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hvor viktig det er at denne tiden ikke blir brukt på annet</w:t>
            </w:r>
            <w:r w:rsidR="52CA0E87" w:rsidRPr="3F6280E4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. Tid for å evaluere UV timene?</w:t>
            </w:r>
          </w:p>
        </w:tc>
      </w:tr>
      <w:tr w:rsidR="00EB5230" w:rsidRPr="00F069B7" w14:paraId="1A1D5880" w14:textId="3B8CB92B" w:rsidTr="3F6280E4">
        <w:trPr>
          <w:trHeight w:val="179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93664C" w14:textId="2FE3D249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lastRenderedPageBreak/>
              <w:t>10/2022/23</w:t>
            </w:r>
          </w:p>
        </w:tc>
        <w:tc>
          <w:tcPr>
            <w:tcW w:w="1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CFE76C" w14:textId="77144E76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FAU epostadresse</w:t>
            </w:r>
          </w:p>
          <w:p w14:paraId="6113024C" w14:textId="1D94B936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19.40</w:t>
            </w:r>
          </w:p>
          <w:p w14:paraId="2807BE7C" w14:textId="77777777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  <w:p w14:paraId="10C8715E" w14:textId="688EDD62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8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8F57B8" w14:textId="77777777" w:rsidR="00EB5230" w:rsidRPr="00F069B7" w:rsidRDefault="00EB5230" w:rsidP="0076137C">
            <w:pPr>
              <w:spacing w:after="0" w:line="240" w:lineRule="auto"/>
              <w:rPr>
                <w:sz w:val="20"/>
                <w:szCs w:val="20"/>
              </w:rPr>
            </w:pPr>
            <w:r w:rsidRPr="00F06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FAU Borgheim har nå egen epostadresse: </w:t>
            </w:r>
            <w:hyperlink r:id="rId7" w:tgtFrame="_blank" w:history="1">
              <w:r w:rsidRPr="00F069B7">
                <w:rPr>
                  <w:rStyle w:val="Hyperkobling"/>
                  <w:rFonts w:ascii="Calibri" w:hAnsi="Calibri" w:cs="Calibri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fau.borgheim@gmail.com</w:t>
              </w:r>
            </w:hyperlink>
          </w:p>
          <w:p w14:paraId="0563560C" w14:textId="16E17698" w:rsidR="00EB5230" w:rsidRPr="00F069B7" w:rsidRDefault="00EB5230" w:rsidP="007613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(Takk til Stian T. Angell)</w:t>
            </w:r>
          </w:p>
          <w:p w14:paraId="4661DECB" w14:textId="19004CC1" w:rsidR="00EB5230" w:rsidRPr="00F069B7" w:rsidRDefault="00EB5230" w:rsidP="00B8369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Epostadressen legges ut på Færder kommunes hjemmeside, leder av FAU har tilgang og kan videresende henvendelser til FAU medlemmer. Passord endres jevnlig og ved bytte av FAU leder.</w:t>
            </w:r>
          </w:p>
          <w:p w14:paraId="774B2D7F" w14:textId="7011841A" w:rsidR="00EB5230" w:rsidRPr="00F069B7" w:rsidRDefault="00EB5230" w:rsidP="00B83695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Epostadressen legges inn som mottaker på Færder kommunens epostliste med saker som gjelder barn og unge, samt i høringen av gratisprinsippet som skal evalueres bredt av flere instanser i Færder kommune 2023.  </w:t>
            </w:r>
          </w:p>
        </w:tc>
        <w:tc>
          <w:tcPr>
            <w:tcW w:w="56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</w:tcPr>
          <w:p w14:paraId="20A874A0" w14:textId="2F9751A8" w:rsidR="00EB5230" w:rsidRPr="00715B41" w:rsidRDefault="20B54392" w:rsidP="3F6280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Til orientering</w:t>
            </w:r>
          </w:p>
        </w:tc>
      </w:tr>
      <w:tr w:rsidR="00EB5230" w:rsidRPr="00F069B7" w14:paraId="4A167E87" w14:textId="798ED4F8" w:rsidTr="3F6280E4">
        <w:trPr>
          <w:trHeight w:val="764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D8E79C" w14:textId="6BC50F50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11/2022/23</w:t>
            </w:r>
          </w:p>
        </w:tc>
        <w:tc>
          <w:tcPr>
            <w:tcW w:w="1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008B8F" w14:textId="469EFAEC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Valg skoleball </w:t>
            </w:r>
          </w:p>
          <w:p w14:paraId="063A45F5" w14:textId="5E86A091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19.45</w:t>
            </w:r>
          </w:p>
        </w:tc>
        <w:tc>
          <w:tcPr>
            <w:tcW w:w="58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49A8C44" w14:textId="13C2F443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Skoleball komite B</w:t>
            </w:r>
            <w:r w:rsidRPr="00F069B7">
              <w:rPr>
                <w:rFonts w:eastAsia="Times New Roman" w:cstheme="minorHAnsi"/>
                <w:b/>
                <w:bCs/>
                <w:sz w:val="20"/>
                <w:szCs w:val="20"/>
                <w:bdr w:val="none" w:sz="0" w:space="0" w:color="auto" w:frame="1"/>
                <w:lang w:eastAsia="nb-NO"/>
              </w:rPr>
              <w:t>orgheim ungdomsskole</w:t>
            </w:r>
            <w:r w:rsidRPr="00F06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skoleåret 2022/23: </w:t>
            </w:r>
          </w:p>
          <w:p w14:paraId="7052EFE3" w14:textId="24B9E1F2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Representant </w:t>
            </w:r>
            <w:r w:rsidRPr="00F06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1</w:t>
            </w: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skoleballkomité 10 trinn: </w:t>
            </w:r>
          </w:p>
          <w:p w14:paraId="1279148F" w14:textId="10E5FDC9" w:rsidR="00EB5230" w:rsidRPr="00F069B7" w:rsidRDefault="00EB5230" w:rsidP="00C43A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Representant </w:t>
            </w:r>
            <w:r w:rsidRPr="00F06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2</w:t>
            </w: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skoleballkomité 10 trinn: </w:t>
            </w:r>
          </w:p>
        </w:tc>
        <w:tc>
          <w:tcPr>
            <w:tcW w:w="56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</w:tcPr>
          <w:p w14:paraId="7400C011" w14:textId="77777777" w:rsidR="00EB5230" w:rsidRPr="00F069B7" w:rsidRDefault="00EB5230" w:rsidP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Utsettes til neste møte</w:t>
            </w:r>
          </w:p>
          <w:p w14:paraId="778D2CCB" w14:textId="2E75B07F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</w:p>
        </w:tc>
      </w:tr>
      <w:tr w:rsidR="00EB5230" w:rsidRPr="00F069B7" w14:paraId="621CBBEB" w14:textId="7DFC6DF0" w:rsidTr="3F6280E4">
        <w:trPr>
          <w:trHeight w:val="103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768ECDD" w14:textId="43FF8D35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12/2022/23</w:t>
            </w:r>
          </w:p>
        </w:tc>
        <w:tc>
          <w:tcPr>
            <w:tcW w:w="1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8E9651E" w14:textId="77777777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Årshjul</w:t>
            </w:r>
          </w:p>
          <w:p w14:paraId="7F539613" w14:textId="499BC66E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19.55</w:t>
            </w:r>
          </w:p>
        </w:tc>
        <w:tc>
          <w:tcPr>
            <w:tcW w:w="58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70AD3BE" w14:textId="277BFF5B" w:rsidR="00EB5230" w:rsidRPr="00F069B7" w:rsidRDefault="00EB5230" w:rsidP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FAU årshjul og plan for FAU møter 2022/2023: </w:t>
            </w: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Hvilke 3 FAU representanter vil sette opp forslag til FAU årshjul på neste møte, eller til neste møte? </w:t>
            </w:r>
          </w:p>
          <w:p w14:paraId="44B15528" w14:textId="2049A44F" w:rsidR="00EB5230" w:rsidRPr="00F069B7" w:rsidRDefault="00EB5230">
            <w:pPr>
              <w:pStyle w:val="Listeavsnitt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Info om FAU møteplan for 2022-2023</w:t>
            </w:r>
          </w:p>
        </w:tc>
        <w:tc>
          <w:tcPr>
            <w:tcW w:w="56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</w:tcPr>
          <w:p w14:paraId="5B001D6C" w14:textId="77777777" w:rsidR="00EB5230" w:rsidRPr="00F069B7" w:rsidRDefault="00EB5230" w:rsidP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Utsettes til neste møte</w:t>
            </w:r>
          </w:p>
          <w:p w14:paraId="1D48205F" w14:textId="77777777" w:rsidR="00EB5230" w:rsidRPr="00F069B7" w:rsidRDefault="00EB5230" w:rsidP="007C59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</w:p>
          <w:p w14:paraId="13D8AA81" w14:textId="77777777" w:rsidR="00EB5230" w:rsidRPr="00F069B7" w:rsidRDefault="00EB5230" w:rsidP="007C59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</w:p>
          <w:p w14:paraId="58129CAD" w14:textId="0A344C79" w:rsidR="00EB5230" w:rsidRPr="00F069B7" w:rsidRDefault="00EB5230" w:rsidP="007C59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Møteplan er vedlagt</w:t>
            </w:r>
          </w:p>
        </w:tc>
      </w:tr>
      <w:tr w:rsidR="00EB5230" w:rsidRPr="00F069B7" w14:paraId="798CAAAF" w14:textId="5D1188DD" w:rsidTr="3F6280E4">
        <w:trPr>
          <w:trHeight w:val="2839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AE1EC34" w14:textId="1ED7757A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lastRenderedPageBreak/>
              <w:t>13/2022/23</w:t>
            </w:r>
          </w:p>
        </w:tc>
        <w:tc>
          <w:tcPr>
            <w:tcW w:w="1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D33FDF4" w14:textId="10E63591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Besøk </w:t>
            </w:r>
          </w:p>
          <w:p w14:paraId="1D85A324" w14:textId="10588AF9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20.00 </w:t>
            </w:r>
          </w:p>
          <w:p w14:paraId="3C5EEE5B" w14:textId="77777777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SLT, Politikontakt og Natteravn-</w:t>
            </w:r>
          </w:p>
          <w:p w14:paraId="1719BF7F" w14:textId="20EAF1ED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koordinator</w:t>
            </w:r>
          </w:p>
          <w:p w14:paraId="382F4D8C" w14:textId="0BA02919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20.00-20.50</w:t>
            </w:r>
          </w:p>
        </w:tc>
        <w:tc>
          <w:tcPr>
            <w:tcW w:w="58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3E66FD4" w14:textId="7D318625" w:rsidR="00EB5230" w:rsidRPr="00F069B7" w:rsidRDefault="00EB5230" w:rsidP="0068215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20.00 Besøk fra SLT, Politi og Natteravnkoordinator</w:t>
            </w:r>
          </w:p>
          <w:p w14:paraId="270C3819" w14:textId="546E8109" w:rsidR="00EB5230" w:rsidRPr="00F069B7" w:rsidRDefault="00EB5230" w:rsidP="006821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Samordning lokale rus- og kriminalitetsforebyggende tiltak: Anette Moen</w:t>
            </w:r>
          </w:p>
          <w:p w14:paraId="5CBC98F3" w14:textId="1B640320" w:rsidR="00EB5230" w:rsidRPr="00F069B7" w:rsidRDefault="00EB5230" w:rsidP="006821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Politikontakt i Færder, Tone Dankertsen</w:t>
            </w:r>
          </w:p>
          <w:p w14:paraId="4C81DC6E" w14:textId="27F992F6" w:rsidR="00EB5230" w:rsidRPr="00F069B7" w:rsidRDefault="00EB5230" w:rsidP="006821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Natteravnkoordinator, Anita Dahle</w:t>
            </w:r>
          </w:p>
          <w:p w14:paraId="24650CA8" w14:textId="330BB01A" w:rsidR="00EB5230" w:rsidRPr="00F069B7" w:rsidRDefault="00EB5230" w:rsidP="0068215A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bdr w:val="none" w:sz="0" w:space="0" w:color="auto" w:frame="1"/>
                <w:lang w:eastAsia="nb-NO"/>
              </w:rPr>
              <w:t>20.30 Grupper</w:t>
            </w:r>
          </w:p>
          <w:p w14:paraId="20E5D395" w14:textId="77777777" w:rsidR="00EB5230" w:rsidRPr="00F069B7" w:rsidRDefault="00EB5230" w:rsidP="006821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FAU deles i 3 grupper etter trinn og diskuterer.</w:t>
            </w:r>
          </w:p>
          <w:p w14:paraId="0D89F75A" w14:textId="2BF2CA7B" w:rsidR="00EB5230" w:rsidRPr="00F069B7" w:rsidRDefault="00EB5230" w:rsidP="006821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Representanter fra SLT, Natteravn og Politikontakt fordeles på gruppene. </w:t>
            </w:r>
          </w:p>
          <w:p w14:paraId="58A2D7EA" w14:textId="6D594A4A" w:rsidR="00EB5230" w:rsidRPr="00F069B7" w:rsidRDefault="00EB5230" w:rsidP="00D47BEF">
            <w:pPr>
              <w:pStyle w:val="Listeavsnitt"/>
              <w:numPr>
                <w:ilvl w:val="0"/>
                <w:numId w:val="13"/>
              </w:numPr>
              <w:shd w:val="clear" w:color="auto" w:fill="D9E2F3" w:themeFill="accent1" w:themeFillTint="33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Ungdommers utfordringer og positive bidrag i kommunen </w:t>
            </w:r>
          </w:p>
          <w:p w14:paraId="2AA0E936" w14:textId="083ED40A" w:rsidR="00EB5230" w:rsidRPr="00F069B7" w:rsidRDefault="00EB5230" w:rsidP="0055510F">
            <w:pPr>
              <w:pStyle w:val="Listeavsnitt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Evt, hvis tid:</w:t>
            </w:r>
          </w:p>
          <w:p w14:paraId="49CFA3B8" w14:textId="77777777" w:rsidR="00EB5230" w:rsidRPr="00F069B7" w:rsidRDefault="00EB5230" w:rsidP="00F93C8A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Behovene og mulighetene ved Borgheims spesialrom</w:t>
            </w:r>
          </w:p>
          <w:p w14:paraId="09BED8B7" w14:textId="18E950DB" w:rsidR="00EB5230" w:rsidRPr="00F069B7" w:rsidRDefault="00EB5230" w:rsidP="00F93C8A">
            <w:pPr>
              <w:pStyle w:val="Listeavsnitt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Alle trinn-grupper skriver kort referat / stikkordsform.</w:t>
            </w:r>
          </w:p>
        </w:tc>
        <w:tc>
          <w:tcPr>
            <w:tcW w:w="56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</w:tcPr>
          <w:p w14:paraId="77B1B67A" w14:textId="77777777" w:rsidR="00F069B7" w:rsidRPr="00715B41" w:rsidRDefault="00F069B7" w:rsidP="3F6280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Alle tre gikk gjennom sitt felt og hvordan de samarbeider.</w:t>
            </w:r>
          </w:p>
          <w:p w14:paraId="1B289120" w14:textId="602A1441" w:rsidR="00EB5230" w:rsidRPr="00715B41" w:rsidRDefault="00F069B7" w:rsidP="3F6280E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Nattravn har et nytt system hvor man bruker </w:t>
            </w:r>
            <w:r w:rsidR="00F07C5D"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Nyby </w:t>
            </w:r>
            <w:r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app for å vite når man skal gå nattravn. </w:t>
            </w:r>
            <w:r w:rsidR="4346AC22"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Man ønsker fortsatt 6 foreldre fra hver klasse til natteravn vandringer. Vester og perm</w:t>
            </w:r>
            <w:r w:rsidR="2F664B83"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med info</w:t>
            </w:r>
            <w:r w:rsidR="4346AC22"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blir </w:t>
            </w:r>
            <w:r w:rsidR="5013D8EA"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tilgjengelig</w:t>
            </w:r>
            <w:r w:rsidR="4346AC22"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på</w:t>
            </w:r>
            <w:r w:rsidR="2AC0C770"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egnet sted</w:t>
            </w:r>
            <w:r w:rsidR="05465977"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på </w:t>
            </w:r>
            <w:r w:rsidR="4346AC22"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Borghei</w:t>
            </w:r>
            <w:r w:rsidR="49AD4286"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m</w:t>
            </w:r>
            <w:r w:rsidR="12B354F3"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for hver natteravnpulje</w:t>
            </w:r>
            <w:r w:rsidR="49AD4286"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. </w:t>
            </w:r>
            <w:r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FAU </w:t>
            </w:r>
            <w:r w:rsidR="6D43A867"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medlemmer kan sende denne teksten til sine f</w:t>
            </w:r>
            <w:r w:rsidR="1DECA8BA"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acebook</w:t>
            </w:r>
            <w:r w:rsidR="6D43A867"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klassegrupper</w:t>
            </w:r>
            <w:r w:rsidR="6D43A867" w:rsidRPr="00715B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: Meld deg gjerne som Natteravn for å skape trygt miljø for ungdommer i Fæ</w:t>
            </w:r>
            <w:r w:rsidR="46F70CE9" w:rsidRPr="00715B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rder kommune</w:t>
            </w:r>
            <w:r w:rsidR="08FD362D" w:rsidRPr="00715B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. Registrer deg på NYBY og se når det er vaktdatoer ledig. Kontakt </w:t>
            </w:r>
            <w:r w:rsidR="309C39C4" w:rsidRPr="00715B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Natteravn ansvarlig i Færder kommune </w:t>
            </w:r>
            <w:r w:rsidR="08FD362D" w:rsidRPr="00715B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Anita Dalen på tlf:</w:t>
            </w:r>
            <w:r w:rsidR="06C1B65F" w:rsidRPr="00715B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 98 42 86 42 </w:t>
            </w:r>
            <w:r w:rsidR="098EAAE0" w:rsidRPr="00715B4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om du lurer på noe</w:t>
            </w:r>
          </w:p>
          <w:p w14:paraId="023D444E" w14:textId="77777777" w:rsidR="00F55D17" w:rsidRPr="00715B41" w:rsidRDefault="00F55D17" w:rsidP="3F6280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</w:p>
          <w:p w14:paraId="4B9DD183" w14:textId="77777777" w:rsidR="00F55D17" w:rsidRPr="00715B41" w:rsidRDefault="00F55D17" w:rsidP="3F6280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</w:p>
          <w:p w14:paraId="04BC7555" w14:textId="22F851B8" w:rsidR="00F55D17" w:rsidRPr="00F069B7" w:rsidRDefault="00F55D17" w:rsidP="3F6280E4">
            <w:pPr>
              <w:spacing w:after="0" w:line="240" w:lineRule="auto"/>
              <w:rPr>
                <w:rFonts w:eastAsia="Times New Roman"/>
                <w:color w:val="4472C4" w:themeColor="accent1"/>
                <w:sz w:val="20"/>
                <w:szCs w:val="20"/>
                <w:lang w:eastAsia="nb-NO"/>
              </w:rPr>
            </w:pPr>
            <w:r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 xml:space="preserve">Gruppearbeidet </w:t>
            </w:r>
            <w:r w:rsidR="68DA8891" w:rsidRPr="00715B4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gjennomføres neste møte.</w:t>
            </w:r>
          </w:p>
        </w:tc>
      </w:tr>
      <w:tr w:rsidR="00EB5230" w:rsidRPr="00F069B7" w14:paraId="432A3C3F" w14:textId="4CEDF8B2" w:rsidTr="3F6280E4">
        <w:trPr>
          <w:trHeight w:val="502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00CCF2" w14:textId="3D92D201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14/2022/23</w:t>
            </w:r>
          </w:p>
        </w:tc>
        <w:tc>
          <w:tcPr>
            <w:tcW w:w="1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3510C6" w14:textId="77777777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Eventuelt</w:t>
            </w:r>
          </w:p>
          <w:p w14:paraId="25C339D4" w14:textId="63B100EA" w:rsidR="00EB5230" w:rsidRPr="00F069B7" w:rsidRDefault="00EB52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F069B7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nb-NO"/>
              </w:rPr>
              <w:t>20.50</w:t>
            </w:r>
          </w:p>
        </w:tc>
        <w:tc>
          <w:tcPr>
            <w:tcW w:w="58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C166B96" w14:textId="3230464C" w:rsidR="00EB5230" w:rsidRPr="00F069B7" w:rsidRDefault="00EB5230" w:rsidP="00EB3B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6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</w:tcPr>
          <w:p w14:paraId="606AB50E" w14:textId="77777777" w:rsidR="00EB5230" w:rsidRPr="00F069B7" w:rsidRDefault="00EB5230" w:rsidP="00EB3B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</w:p>
        </w:tc>
      </w:tr>
    </w:tbl>
    <w:p w14:paraId="2971E083" w14:textId="77777777" w:rsidR="009B7799" w:rsidRPr="00F069B7" w:rsidRDefault="009B7799" w:rsidP="009B779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nb-NO"/>
        </w:rPr>
      </w:pPr>
    </w:p>
    <w:p w14:paraId="5F69B2DA" w14:textId="78040EBB" w:rsidR="00B14857" w:rsidRPr="00F069B7" w:rsidRDefault="00EB5230" w:rsidP="00C43A31">
      <w:pPr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nb-NO"/>
        </w:rPr>
      </w:pPr>
      <w:r w:rsidRPr="00F069B7">
        <w:rPr>
          <w:rFonts w:eastAsia="Times New Roman" w:cstheme="minorHAnsi"/>
          <w:i/>
          <w:iCs/>
          <w:color w:val="000000"/>
          <w:sz w:val="20"/>
          <w:szCs w:val="20"/>
          <w:lang w:eastAsia="nb-NO"/>
        </w:rPr>
        <w:t>Referat av</w:t>
      </w:r>
      <w:r w:rsidR="00B14857" w:rsidRPr="00F069B7">
        <w:rPr>
          <w:rFonts w:eastAsia="Times New Roman" w:cstheme="minorHAnsi"/>
          <w:i/>
          <w:iCs/>
          <w:color w:val="000000"/>
          <w:sz w:val="20"/>
          <w:szCs w:val="20"/>
          <w:lang w:eastAsia="nb-NO"/>
        </w:rPr>
        <w:t>:</w:t>
      </w:r>
    </w:p>
    <w:p w14:paraId="31EC4E31" w14:textId="475612D8" w:rsidR="00B14857" w:rsidRPr="00F069B7" w:rsidRDefault="00EB5230" w:rsidP="00C43A31">
      <w:pPr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nb-NO"/>
        </w:rPr>
      </w:pPr>
      <w:r w:rsidRPr="00F069B7">
        <w:rPr>
          <w:rFonts w:eastAsia="Times New Roman" w:cstheme="minorHAnsi"/>
          <w:i/>
          <w:iCs/>
          <w:color w:val="000000"/>
          <w:sz w:val="20"/>
          <w:szCs w:val="20"/>
          <w:lang w:eastAsia="nb-NO"/>
        </w:rPr>
        <w:t>Kari Anne Grytnes</w:t>
      </w:r>
      <w:r w:rsidR="00B14857" w:rsidRPr="00F069B7">
        <w:rPr>
          <w:rFonts w:eastAsia="Times New Roman" w:cstheme="minorHAnsi"/>
          <w:i/>
          <w:iCs/>
          <w:color w:val="000000"/>
          <w:sz w:val="20"/>
          <w:szCs w:val="20"/>
          <w:lang w:eastAsia="nb-NO"/>
        </w:rPr>
        <w:t xml:space="preserve"> (FAU representant for </w:t>
      </w:r>
      <w:r w:rsidRPr="00F069B7">
        <w:rPr>
          <w:rFonts w:eastAsia="Times New Roman" w:cstheme="minorHAnsi"/>
          <w:i/>
          <w:iCs/>
          <w:color w:val="000000"/>
          <w:sz w:val="20"/>
          <w:szCs w:val="20"/>
          <w:lang w:eastAsia="nb-NO"/>
        </w:rPr>
        <w:t>9C</w:t>
      </w:r>
      <w:r w:rsidR="00B14857" w:rsidRPr="00F069B7">
        <w:rPr>
          <w:rFonts w:eastAsia="Times New Roman" w:cstheme="minorHAnsi"/>
          <w:i/>
          <w:iCs/>
          <w:color w:val="000000"/>
          <w:sz w:val="20"/>
          <w:szCs w:val="20"/>
          <w:lang w:eastAsia="nb-NO"/>
        </w:rPr>
        <w:t>)</w:t>
      </w:r>
    </w:p>
    <w:sectPr w:rsidR="00B14857" w:rsidRPr="00F069B7" w:rsidSect="00EB523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D1C5B" w14:textId="77777777" w:rsidR="007D7F88" w:rsidRDefault="007D7F88" w:rsidP="007F5DDE">
      <w:pPr>
        <w:spacing w:after="0" w:line="240" w:lineRule="auto"/>
      </w:pPr>
      <w:r>
        <w:separator/>
      </w:r>
    </w:p>
  </w:endnote>
  <w:endnote w:type="continuationSeparator" w:id="0">
    <w:p w14:paraId="06E2F1C4" w14:textId="77777777" w:rsidR="007D7F88" w:rsidRDefault="007D7F88" w:rsidP="007F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C5B7A" w14:textId="77777777" w:rsidR="007D7F88" w:rsidRDefault="007D7F88" w:rsidP="007F5DDE">
      <w:pPr>
        <w:spacing w:after="0" w:line="240" w:lineRule="auto"/>
      </w:pPr>
      <w:r>
        <w:separator/>
      </w:r>
    </w:p>
  </w:footnote>
  <w:footnote w:type="continuationSeparator" w:id="0">
    <w:p w14:paraId="6CDF2D52" w14:textId="77777777" w:rsidR="007D7F88" w:rsidRDefault="007D7F88" w:rsidP="007F5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/>
    <w:sdtContent>
      <w:p w14:paraId="5BB17FF3" w14:textId="77777777" w:rsidR="007F5DDE" w:rsidRDefault="007F5DDE">
        <w:pPr>
          <w:pStyle w:val="Topptekst"/>
        </w:pPr>
        <w:r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B6FF230" w14:textId="77777777" w:rsidR="007F5DDE" w:rsidRDefault="007F5DD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04A2"/>
    <w:multiLevelType w:val="hybridMultilevel"/>
    <w:tmpl w:val="4ADC4916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6EE1"/>
    <w:multiLevelType w:val="hybridMultilevel"/>
    <w:tmpl w:val="EE62C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52A7D"/>
    <w:multiLevelType w:val="hybridMultilevel"/>
    <w:tmpl w:val="122223E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664EB"/>
    <w:multiLevelType w:val="hybridMultilevel"/>
    <w:tmpl w:val="C66E0462"/>
    <w:lvl w:ilvl="0" w:tplc="9E7805C8">
      <w:start w:val="1"/>
      <w:numFmt w:val="decimal"/>
      <w:lvlText w:val="%1."/>
      <w:lvlJc w:val="left"/>
      <w:pPr>
        <w:ind w:left="720" w:hanging="360"/>
      </w:pPr>
    </w:lvl>
    <w:lvl w:ilvl="1" w:tplc="46C43B54">
      <w:start w:val="1"/>
      <w:numFmt w:val="lowerLetter"/>
      <w:lvlText w:val="%2."/>
      <w:lvlJc w:val="left"/>
      <w:pPr>
        <w:ind w:left="1440" w:hanging="360"/>
      </w:pPr>
    </w:lvl>
    <w:lvl w:ilvl="2" w:tplc="944EFE72">
      <w:start w:val="1"/>
      <w:numFmt w:val="lowerRoman"/>
      <w:lvlText w:val="%3."/>
      <w:lvlJc w:val="right"/>
      <w:pPr>
        <w:ind w:left="2160" w:hanging="180"/>
      </w:pPr>
    </w:lvl>
    <w:lvl w:ilvl="3" w:tplc="28F6E49A">
      <w:start w:val="1"/>
      <w:numFmt w:val="decimal"/>
      <w:lvlText w:val="%4."/>
      <w:lvlJc w:val="left"/>
      <w:pPr>
        <w:ind w:left="2880" w:hanging="360"/>
      </w:pPr>
    </w:lvl>
    <w:lvl w:ilvl="4" w:tplc="6E8094F8">
      <w:start w:val="1"/>
      <w:numFmt w:val="lowerLetter"/>
      <w:lvlText w:val="%5."/>
      <w:lvlJc w:val="left"/>
      <w:pPr>
        <w:ind w:left="3600" w:hanging="360"/>
      </w:pPr>
    </w:lvl>
    <w:lvl w:ilvl="5" w:tplc="543041A0">
      <w:start w:val="1"/>
      <w:numFmt w:val="lowerRoman"/>
      <w:lvlText w:val="%6."/>
      <w:lvlJc w:val="right"/>
      <w:pPr>
        <w:ind w:left="4320" w:hanging="180"/>
      </w:pPr>
    </w:lvl>
    <w:lvl w:ilvl="6" w:tplc="1ADE096E">
      <w:start w:val="1"/>
      <w:numFmt w:val="decimal"/>
      <w:lvlText w:val="%7."/>
      <w:lvlJc w:val="left"/>
      <w:pPr>
        <w:ind w:left="5040" w:hanging="360"/>
      </w:pPr>
    </w:lvl>
    <w:lvl w:ilvl="7" w:tplc="3C32C784">
      <w:start w:val="1"/>
      <w:numFmt w:val="lowerLetter"/>
      <w:lvlText w:val="%8."/>
      <w:lvlJc w:val="left"/>
      <w:pPr>
        <w:ind w:left="5760" w:hanging="360"/>
      </w:pPr>
    </w:lvl>
    <w:lvl w:ilvl="8" w:tplc="ACF82B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50284"/>
    <w:multiLevelType w:val="hybridMultilevel"/>
    <w:tmpl w:val="E9807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F33AA"/>
    <w:multiLevelType w:val="hybridMultilevel"/>
    <w:tmpl w:val="7F2E70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D3A40"/>
    <w:multiLevelType w:val="hybridMultilevel"/>
    <w:tmpl w:val="BB2610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57C30"/>
    <w:multiLevelType w:val="hybridMultilevel"/>
    <w:tmpl w:val="94BEA7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76E6"/>
    <w:multiLevelType w:val="hybridMultilevel"/>
    <w:tmpl w:val="810046EC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DB3"/>
    <w:multiLevelType w:val="hybridMultilevel"/>
    <w:tmpl w:val="2354A9BC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14D0E"/>
    <w:multiLevelType w:val="hybridMultilevel"/>
    <w:tmpl w:val="8DC08A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21817"/>
    <w:multiLevelType w:val="hybridMultilevel"/>
    <w:tmpl w:val="FB14E1E6"/>
    <w:lvl w:ilvl="0" w:tplc="C08AF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C472D"/>
    <w:multiLevelType w:val="hybridMultilevel"/>
    <w:tmpl w:val="A704C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27FE3"/>
    <w:multiLevelType w:val="hybridMultilevel"/>
    <w:tmpl w:val="E808184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99"/>
    <w:rsid w:val="0001192D"/>
    <w:rsid w:val="00022147"/>
    <w:rsid w:val="00033974"/>
    <w:rsid w:val="00037D4A"/>
    <w:rsid w:val="00082CE1"/>
    <w:rsid w:val="00084D93"/>
    <w:rsid w:val="00090BBA"/>
    <w:rsid w:val="000B02D3"/>
    <w:rsid w:val="000C0C6E"/>
    <w:rsid w:val="000C1413"/>
    <w:rsid w:val="000C1B92"/>
    <w:rsid w:val="000F4BFF"/>
    <w:rsid w:val="001072E2"/>
    <w:rsid w:val="001101DE"/>
    <w:rsid w:val="00127986"/>
    <w:rsid w:val="00135A66"/>
    <w:rsid w:val="00140965"/>
    <w:rsid w:val="00141A3E"/>
    <w:rsid w:val="001A6E20"/>
    <w:rsid w:val="001A7064"/>
    <w:rsid w:val="001B1865"/>
    <w:rsid w:val="001C666D"/>
    <w:rsid w:val="001F1806"/>
    <w:rsid w:val="0020027E"/>
    <w:rsid w:val="0020102C"/>
    <w:rsid w:val="002351E4"/>
    <w:rsid w:val="00235DDC"/>
    <w:rsid w:val="002648DF"/>
    <w:rsid w:val="00280F77"/>
    <w:rsid w:val="00285C0C"/>
    <w:rsid w:val="00296912"/>
    <w:rsid w:val="002B04F8"/>
    <w:rsid w:val="002C54C0"/>
    <w:rsid w:val="002D3F4B"/>
    <w:rsid w:val="002E4DCD"/>
    <w:rsid w:val="002F36A1"/>
    <w:rsid w:val="002F3F8D"/>
    <w:rsid w:val="00323BF7"/>
    <w:rsid w:val="00354D91"/>
    <w:rsid w:val="00362341"/>
    <w:rsid w:val="003627AA"/>
    <w:rsid w:val="00376F68"/>
    <w:rsid w:val="003C01B2"/>
    <w:rsid w:val="003C58E6"/>
    <w:rsid w:val="003D7F11"/>
    <w:rsid w:val="003E02F1"/>
    <w:rsid w:val="003E49DE"/>
    <w:rsid w:val="00431680"/>
    <w:rsid w:val="0044672B"/>
    <w:rsid w:val="00457E3C"/>
    <w:rsid w:val="004634F3"/>
    <w:rsid w:val="00484205"/>
    <w:rsid w:val="00491D56"/>
    <w:rsid w:val="0049216E"/>
    <w:rsid w:val="004A1158"/>
    <w:rsid w:val="004A7772"/>
    <w:rsid w:val="004B2CB1"/>
    <w:rsid w:val="004C1C6D"/>
    <w:rsid w:val="004C419E"/>
    <w:rsid w:val="004D295B"/>
    <w:rsid w:val="004E18C1"/>
    <w:rsid w:val="004F033B"/>
    <w:rsid w:val="00537796"/>
    <w:rsid w:val="005421A5"/>
    <w:rsid w:val="0055510F"/>
    <w:rsid w:val="00555F27"/>
    <w:rsid w:val="00556229"/>
    <w:rsid w:val="00572B57"/>
    <w:rsid w:val="005A4A78"/>
    <w:rsid w:val="005B6A76"/>
    <w:rsid w:val="005C4EB4"/>
    <w:rsid w:val="005D28EA"/>
    <w:rsid w:val="005D4245"/>
    <w:rsid w:val="005E2BC8"/>
    <w:rsid w:val="006202A4"/>
    <w:rsid w:val="006245FF"/>
    <w:rsid w:val="00633919"/>
    <w:rsid w:val="0064728E"/>
    <w:rsid w:val="00673FE8"/>
    <w:rsid w:val="0068215A"/>
    <w:rsid w:val="00684F2B"/>
    <w:rsid w:val="006B130B"/>
    <w:rsid w:val="006C4216"/>
    <w:rsid w:val="006C529F"/>
    <w:rsid w:val="006E1328"/>
    <w:rsid w:val="006E190E"/>
    <w:rsid w:val="006F1B26"/>
    <w:rsid w:val="00715B41"/>
    <w:rsid w:val="00726928"/>
    <w:rsid w:val="007431F4"/>
    <w:rsid w:val="00750580"/>
    <w:rsid w:val="00750C08"/>
    <w:rsid w:val="0076137C"/>
    <w:rsid w:val="00762291"/>
    <w:rsid w:val="0077146B"/>
    <w:rsid w:val="00775C68"/>
    <w:rsid w:val="00777218"/>
    <w:rsid w:val="00793ECF"/>
    <w:rsid w:val="0079562E"/>
    <w:rsid w:val="00795CB2"/>
    <w:rsid w:val="007C047C"/>
    <w:rsid w:val="007C590D"/>
    <w:rsid w:val="007D7F88"/>
    <w:rsid w:val="007F5DDE"/>
    <w:rsid w:val="007F72B5"/>
    <w:rsid w:val="00811AB8"/>
    <w:rsid w:val="00840D4A"/>
    <w:rsid w:val="008611BB"/>
    <w:rsid w:val="0086473B"/>
    <w:rsid w:val="00891001"/>
    <w:rsid w:val="008966B9"/>
    <w:rsid w:val="008B7687"/>
    <w:rsid w:val="008C2711"/>
    <w:rsid w:val="008C50DE"/>
    <w:rsid w:val="008C75DA"/>
    <w:rsid w:val="008D4C09"/>
    <w:rsid w:val="008D7F99"/>
    <w:rsid w:val="00906FF2"/>
    <w:rsid w:val="00935487"/>
    <w:rsid w:val="00993433"/>
    <w:rsid w:val="009B3033"/>
    <w:rsid w:val="009B7799"/>
    <w:rsid w:val="009B7889"/>
    <w:rsid w:val="009C05C9"/>
    <w:rsid w:val="009C2AE6"/>
    <w:rsid w:val="009D4E46"/>
    <w:rsid w:val="00A40D01"/>
    <w:rsid w:val="00A46C8E"/>
    <w:rsid w:val="00A61C75"/>
    <w:rsid w:val="00A7671D"/>
    <w:rsid w:val="00A845B2"/>
    <w:rsid w:val="00AA0305"/>
    <w:rsid w:val="00AC3707"/>
    <w:rsid w:val="00AC3C1C"/>
    <w:rsid w:val="00B00ADF"/>
    <w:rsid w:val="00B14857"/>
    <w:rsid w:val="00B206C9"/>
    <w:rsid w:val="00B22919"/>
    <w:rsid w:val="00B2570B"/>
    <w:rsid w:val="00B40389"/>
    <w:rsid w:val="00B548D1"/>
    <w:rsid w:val="00B5583B"/>
    <w:rsid w:val="00B83695"/>
    <w:rsid w:val="00B93A5A"/>
    <w:rsid w:val="00B94BA4"/>
    <w:rsid w:val="00BC01B1"/>
    <w:rsid w:val="00BF78AF"/>
    <w:rsid w:val="00C02D2D"/>
    <w:rsid w:val="00C43A31"/>
    <w:rsid w:val="00C53AAA"/>
    <w:rsid w:val="00C64085"/>
    <w:rsid w:val="00C9012C"/>
    <w:rsid w:val="00C914AD"/>
    <w:rsid w:val="00C9348E"/>
    <w:rsid w:val="00CA3958"/>
    <w:rsid w:val="00CA3CCE"/>
    <w:rsid w:val="00CB3787"/>
    <w:rsid w:val="00CB4F58"/>
    <w:rsid w:val="00CB5F55"/>
    <w:rsid w:val="00CE10EF"/>
    <w:rsid w:val="00CE534C"/>
    <w:rsid w:val="00D20EAE"/>
    <w:rsid w:val="00D47B5F"/>
    <w:rsid w:val="00D47BEF"/>
    <w:rsid w:val="00D512C1"/>
    <w:rsid w:val="00D51509"/>
    <w:rsid w:val="00D72962"/>
    <w:rsid w:val="00D7509D"/>
    <w:rsid w:val="00DA1E8E"/>
    <w:rsid w:val="00DA3D0D"/>
    <w:rsid w:val="00DE5D33"/>
    <w:rsid w:val="00DF71EF"/>
    <w:rsid w:val="00E0692D"/>
    <w:rsid w:val="00E07B4C"/>
    <w:rsid w:val="00E25352"/>
    <w:rsid w:val="00E470C8"/>
    <w:rsid w:val="00E475B5"/>
    <w:rsid w:val="00E55E83"/>
    <w:rsid w:val="00E57D47"/>
    <w:rsid w:val="00E83670"/>
    <w:rsid w:val="00EB3BE0"/>
    <w:rsid w:val="00EB5230"/>
    <w:rsid w:val="00EC2643"/>
    <w:rsid w:val="00EC666F"/>
    <w:rsid w:val="00EE2D5F"/>
    <w:rsid w:val="00EF1F72"/>
    <w:rsid w:val="00F069B7"/>
    <w:rsid w:val="00F07C5D"/>
    <w:rsid w:val="00F11DFB"/>
    <w:rsid w:val="00F52BF0"/>
    <w:rsid w:val="00F55D17"/>
    <w:rsid w:val="00F70837"/>
    <w:rsid w:val="00F822FF"/>
    <w:rsid w:val="00F93232"/>
    <w:rsid w:val="00F93C8A"/>
    <w:rsid w:val="00FA5C83"/>
    <w:rsid w:val="00FF09E2"/>
    <w:rsid w:val="037CF146"/>
    <w:rsid w:val="039708F5"/>
    <w:rsid w:val="03A94CB8"/>
    <w:rsid w:val="042BCDE9"/>
    <w:rsid w:val="05465977"/>
    <w:rsid w:val="063E0B0B"/>
    <w:rsid w:val="06C1B65F"/>
    <w:rsid w:val="07D1EDE6"/>
    <w:rsid w:val="08FD362D"/>
    <w:rsid w:val="096DBE47"/>
    <w:rsid w:val="098EAAE0"/>
    <w:rsid w:val="099CCCEE"/>
    <w:rsid w:val="0E412F6A"/>
    <w:rsid w:val="0FDCFFCB"/>
    <w:rsid w:val="0FE4ED51"/>
    <w:rsid w:val="108218DC"/>
    <w:rsid w:val="11128912"/>
    <w:rsid w:val="1180BDB2"/>
    <w:rsid w:val="12058B29"/>
    <w:rsid w:val="124ABA58"/>
    <w:rsid w:val="12B354F3"/>
    <w:rsid w:val="13AF304E"/>
    <w:rsid w:val="16FEFECA"/>
    <w:rsid w:val="17D6D6D9"/>
    <w:rsid w:val="198BCF97"/>
    <w:rsid w:val="1B279FF8"/>
    <w:rsid w:val="1BD26FED"/>
    <w:rsid w:val="1DECA8BA"/>
    <w:rsid w:val="20B54392"/>
    <w:rsid w:val="23D7CAEE"/>
    <w:rsid w:val="2477F6CA"/>
    <w:rsid w:val="24D95B50"/>
    <w:rsid w:val="251D0EEE"/>
    <w:rsid w:val="266A529F"/>
    <w:rsid w:val="2813C30F"/>
    <w:rsid w:val="2889BC17"/>
    <w:rsid w:val="2AC0C770"/>
    <w:rsid w:val="2CFF0834"/>
    <w:rsid w:val="2D9B065C"/>
    <w:rsid w:val="2DAC037E"/>
    <w:rsid w:val="2DF62751"/>
    <w:rsid w:val="2F664B83"/>
    <w:rsid w:val="309C39C4"/>
    <w:rsid w:val="326E777F"/>
    <w:rsid w:val="33326FD1"/>
    <w:rsid w:val="33B3796F"/>
    <w:rsid w:val="36DAA020"/>
    <w:rsid w:val="3A92B1C1"/>
    <w:rsid w:val="3F6280E4"/>
    <w:rsid w:val="401A7D7D"/>
    <w:rsid w:val="40F0B86E"/>
    <w:rsid w:val="4101F345"/>
    <w:rsid w:val="4346AC22"/>
    <w:rsid w:val="44A304BC"/>
    <w:rsid w:val="44E6467E"/>
    <w:rsid w:val="45142E9D"/>
    <w:rsid w:val="46F70CE9"/>
    <w:rsid w:val="49AD4286"/>
    <w:rsid w:val="4E8FA81A"/>
    <w:rsid w:val="5013D8EA"/>
    <w:rsid w:val="52CA0E87"/>
    <w:rsid w:val="54339B17"/>
    <w:rsid w:val="566314E3"/>
    <w:rsid w:val="5A8A7E87"/>
    <w:rsid w:val="5CFEBF2C"/>
    <w:rsid w:val="5D242975"/>
    <w:rsid w:val="5D9BAA20"/>
    <w:rsid w:val="5DA0EDE7"/>
    <w:rsid w:val="60C80AE4"/>
    <w:rsid w:val="63084779"/>
    <w:rsid w:val="65EC1BDA"/>
    <w:rsid w:val="66CB0BBB"/>
    <w:rsid w:val="66E43418"/>
    <w:rsid w:val="68DA8891"/>
    <w:rsid w:val="68EAABBB"/>
    <w:rsid w:val="69E4D6E5"/>
    <w:rsid w:val="6A02AC7D"/>
    <w:rsid w:val="6D43A867"/>
    <w:rsid w:val="72334CF1"/>
    <w:rsid w:val="753D9185"/>
    <w:rsid w:val="76392217"/>
    <w:rsid w:val="767FA10A"/>
    <w:rsid w:val="76E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0922"/>
  <w15:docId w15:val="{022CB65D-4C2B-462C-A21B-AD6C2BC6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799"/>
  </w:style>
  <w:style w:type="paragraph" w:styleId="Overskrift1">
    <w:name w:val="heading 1"/>
    <w:basedOn w:val="Normal"/>
    <w:next w:val="Normal"/>
    <w:link w:val="Overskrift1Tegn"/>
    <w:uiPriority w:val="9"/>
    <w:qFormat/>
    <w:rsid w:val="009B77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7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B77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7799"/>
    <w:rPr>
      <w:rFonts w:eastAsiaTheme="minorEastAsia"/>
      <w:color w:val="5A5A5A" w:themeColor="text1" w:themeTint="A5"/>
      <w:spacing w:val="15"/>
    </w:rPr>
  </w:style>
  <w:style w:type="paragraph" w:styleId="Listeavsnitt">
    <w:name w:val="List Paragraph"/>
    <w:basedOn w:val="Normal"/>
    <w:uiPriority w:val="34"/>
    <w:qFormat/>
    <w:rsid w:val="009B779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F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5DDE"/>
  </w:style>
  <w:style w:type="paragraph" w:styleId="Bunntekst">
    <w:name w:val="footer"/>
    <w:basedOn w:val="Normal"/>
    <w:link w:val="BunntekstTegn"/>
    <w:uiPriority w:val="99"/>
    <w:unhideWhenUsed/>
    <w:rsid w:val="007F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5DDE"/>
  </w:style>
  <w:style w:type="character" w:styleId="Hyperkobling">
    <w:name w:val="Hyperlink"/>
    <w:basedOn w:val="Standardskriftforavsnitt"/>
    <w:uiPriority w:val="99"/>
    <w:semiHidden/>
    <w:unhideWhenUsed/>
    <w:rsid w:val="002B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u.borghei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4016</Characters>
  <Application>Microsoft Office Word</Application>
  <DocSecurity>0</DocSecurity>
  <Lines>33</Lines>
  <Paragraphs>9</Paragraphs>
  <ScaleCrop>false</ScaleCrop>
  <Company>Vestfold og Telemark fylkeskommune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Skoglund Eriksen</dc:creator>
  <cp:keywords/>
  <dc:description/>
  <cp:lastModifiedBy>Grethe Kristin Halvorsen Ekeli</cp:lastModifiedBy>
  <cp:revision>2</cp:revision>
  <cp:lastPrinted>2022-10-31T09:03:00Z</cp:lastPrinted>
  <dcterms:created xsi:type="dcterms:W3CDTF">2023-02-02T10:26:00Z</dcterms:created>
  <dcterms:modified xsi:type="dcterms:W3CDTF">2023-02-02T10:26:00Z</dcterms:modified>
</cp:coreProperties>
</file>