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09AD1" w14:textId="70FC313F" w:rsidR="00D562EA" w:rsidRPr="00D562EA" w:rsidRDefault="00D562EA" w:rsidP="00D562EA">
      <w:pPr>
        <w:pStyle w:val="Overskrift1"/>
        <w:rPr>
          <w:b/>
          <w:bCs/>
        </w:rPr>
      </w:pPr>
      <w:r w:rsidRPr="00D562EA">
        <w:rPr>
          <w:b/>
          <w:bCs/>
        </w:rPr>
        <w:t>Rutiner ved mobbing, krenkelser, vold og rasisme</w:t>
      </w:r>
    </w:p>
    <w:p w14:paraId="15FA24D7" w14:textId="44F38BB8" w:rsidR="00D562EA" w:rsidRDefault="00D562EA" w:rsidP="00D13898">
      <w:pPr>
        <w:pStyle w:val="Ingenmellomrom"/>
      </w:pPr>
    </w:p>
    <w:p w14:paraId="4E43E83C" w14:textId="52023776" w:rsidR="00D562EA" w:rsidRPr="00121782" w:rsidRDefault="00D562EA" w:rsidP="00D562EA">
      <w:pPr>
        <w:pStyle w:val="Overskrift2"/>
        <w:rPr>
          <w:b/>
          <w:bCs/>
          <w:sz w:val="24"/>
          <w:szCs w:val="24"/>
        </w:rPr>
      </w:pPr>
      <w:r w:rsidRPr="00121782">
        <w:rPr>
          <w:b/>
          <w:bCs/>
          <w:sz w:val="24"/>
          <w:szCs w:val="24"/>
        </w:rPr>
        <w:t>Definisjoner (fra Veiledning til OL, kap. 9a)</w:t>
      </w:r>
    </w:p>
    <w:p w14:paraId="3F1F8217" w14:textId="77777777" w:rsidR="00121782" w:rsidRPr="00722D12" w:rsidRDefault="00121782" w:rsidP="00121782">
      <w:pPr>
        <w:spacing w:after="0" w:line="240" w:lineRule="auto"/>
        <w:rPr>
          <w:rFonts w:ascii="Calibri" w:eastAsia="Times New Roman" w:hAnsi="Calibri" w:cs="Calibri"/>
          <w:lang w:eastAsia="nb-NO"/>
        </w:rPr>
      </w:pPr>
      <w:r w:rsidRPr="00722D12">
        <w:rPr>
          <w:rFonts w:ascii="Calibri" w:eastAsia="Times New Roman" w:hAnsi="Calibri" w:cs="Calibri"/>
          <w:b/>
          <w:bCs/>
          <w:lang w:eastAsia="nb-NO"/>
        </w:rPr>
        <w:t>Mobbing:</w:t>
      </w:r>
    </w:p>
    <w:p w14:paraId="36CE78B6" w14:textId="77777777" w:rsidR="00121782" w:rsidRPr="00722D12" w:rsidRDefault="00121782" w:rsidP="00121782">
      <w:pPr>
        <w:numPr>
          <w:ilvl w:val="0"/>
          <w:numId w:val="3"/>
        </w:numPr>
        <w:spacing w:after="0" w:line="240" w:lineRule="auto"/>
        <w:ind w:left="1260"/>
        <w:textAlignment w:val="center"/>
        <w:rPr>
          <w:rFonts w:ascii="Calibri" w:eastAsia="Times New Roman" w:hAnsi="Calibri" w:cs="Calibri"/>
          <w:lang w:eastAsia="nb-NO"/>
        </w:rPr>
      </w:pPr>
      <w:r w:rsidRPr="00722D12">
        <w:rPr>
          <w:rFonts w:ascii="Calibri" w:eastAsia="Times New Roman" w:hAnsi="Calibri" w:cs="Calibri"/>
          <w:lang w:eastAsia="nb-NO"/>
        </w:rPr>
        <w:t>En person blir mobbet når han/hun, gjentatte ganger og over tid, blir utsatt for negative handlinger fra en eller flere personer. Det er en negativ eller aggressiv handling når noen med vilje påfører en annen person skade eller smerte – ved fysisk kontakt, ved ord eller på andre måter. For å kunne bruke betegnelsen mobbing skal det også være en viss ubalanse i makt- og styrkeforholdet: den som blir utsatt for de negative handlingene, har vanskelig for å forsvare seg og er noe hjelpeløs overfor den eller de som plager ham/henne.</w:t>
      </w:r>
    </w:p>
    <w:p w14:paraId="29F9A095" w14:textId="77777777" w:rsidR="00121782" w:rsidRPr="00722D12" w:rsidRDefault="00121782" w:rsidP="00121782">
      <w:pPr>
        <w:numPr>
          <w:ilvl w:val="0"/>
          <w:numId w:val="3"/>
        </w:numPr>
        <w:spacing w:after="0" w:line="240" w:lineRule="auto"/>
        <w:ind w:left="1260"/>
        <w:textAlignment w:val="center"/>
        <w:rPr>
          <w:rFonts w:ascii="Calibri" w:eastAsia="Times New Roman" w:hAnsi="Calibri" w:cs="Calibri"/>
          <w:lang w:eastAsia="nb-NO"/>
        </w:rPr>
      </w:pPr>
      <w:r w:rsidRPr="00722D12">
        <w:rPr>
          <w:rFonts w:ascii="Calibri" w:eastAsia="Times New Roman" w:hAnsi="Calibri" w:cs="Calibri"/>
          <w:lang w:eastAsia="nb-NO"/>
        </w:rPr>
        <w:t xml:space="preserve">Etter denne definisjonen er mobbing kjennetegnet av tre kriterier: </w:t>
      </w:r>
      <w:proofErr w:type="gramStart"/>
      <w:r w:rsidRPr="00722D12">
        <w:rPr>
          <w:rFonts w:ascii="Calibri" w:eastAsia="Times New Roman" w:hAnsi="Calibri" w:cs="Calibri"/>
          <w:lang w:eastAsia="nb-NO"/>
        </w:rPr>
        <w:t>1)aggressiv</w:t>
      </w:r>
      <w:proofErr w:type="gramEnd"/>
      <w:r w:rsidRPr="00722D12">
        <w:rPr>
          <w:rFonts w:ascii="Calibri" w:eastAsia="Times New Roman" w:hAnsi="Calibri" w:cs="Calibri"/>
          <w:lang w:eastAsia="nb-NO"/>
        </w:rPr>
        <w:t xml:space="preserve"> eller ondsinnet atferd, som 2) gjentar seg og vedvarer over en viss tid 3) i en mellommenneskelig relasjon som er preget av en viss ubalanse i styrke- eller maktforholdet.</w:t>
      </w:r>
    </w:p>
    <w:p w14:paraId="68922C06" w14:textId="77777777" w:rsidR="00121782" w:rsidRPr="00722D12" w:rsidRDefault="00121782" w:rsidP="00121782">
      <w:pPr>
        <w:numPr>
          <w:ilvl w:val="0"/>
          <w:numId w:val="3"/>
        </w:numPr>
        <w:spacing w:after="0" w:line="240" w:lineRule="auto"/>
        <w:ind w:left="1260"/>
        <w:textAlignment w:val="center"/>
        <w:rPr>
          <w:rFonts w:ascii="Calibri" w:eastAsia="Times New Roman" w:hAnsi="Calibri" w:cs="Calibri"/>
          <w:lang w:eastAsia="nb-NO"/>
        </w:rPr>
      </w:pPr>
      <w:r w:rsidRPr="00722D12">
        <w:rPr>
          <w:rFonts w:ascii="Calibri" w:eastAsia="Times New Roman" w:hAnsi="Calibri" w:cs="Calibri"/>
          <w:lang w:eastAsia="nb-NO"/>
        </w:rPr>
        <w:t>Mobbingen kan være direkte (åpne angrep) og indirekte (sosial isolering/utestenging)</w:t>
      </w:r>
    </w:p>
    <w:p w14:paraId="4AAFCF5A" w14:textId="77777777" w:rsidR="00121782" w:rsidRPr="00722D12" w:rsidRDefault="00121782" w:rsidP="00121782">
      <w:pPr>
        <w:spacing w:after="0" w:line="240" w:lineRule="auto"/>
        <w:rPr>
          <w:rFonts w:ascii="Calibri" w:eastAsia="Times New Roman" w:hAnsi="Calibri" w:cs="Calibri"/>
          <w:lang w:eastAsia="nb-NO"/>
        </w:rPr>
      </w:pPr>
      <w:r w:rsidRPr="00722D12">
        <w:rPr>
          <w:rFonts w:ascii="Calibri" w:eastAsia="Times New Roman" w:hAnsi="Calibri" w:cs="Calibri"/>
          <w:b/>
          <w:bCs/>
          <w:lang w:eastAsia="nb-NO"/>
        </w:rPr>
        <w:t>Diskriminering:</w:t>
      </w:r>
    </w:p>
    <w:p w14:paraId="55B27C1F" w14:textId="77777777" w:rsidR="00121782" w:rsidRPr="00722D12" w:rsidRDefault="00121782" w:rsidP="00121782">
      <w:pPr>
        <w:numPr>
          <w:ilvl w:val="0"/>
          <w:numId w:val="4"/>
        </w:numPr>
        <w:spacing w:after="0" w:line="240" w:lineRule="auto"/>
        <w:ind w:left="1260"/>
        <w:textAlignment w:val="center"/>
        <w:rPr>
          <w:rFonts w:ascii="Calibri" w:eastAsia="Times New Roman" w:hAnsi="Calibri" w:cs="Calibri"/>
          <w:lang w:eastAsia="nb-NO"/>
        </w:rPr>
      </w:pPr>
      <w:r w:rsidRPr="00722D12">
        <w:rPr>
          <w:rFonts w:ascii="Calibri" w:eastAsia="Times New Roman" w:hAnsi="Calibri" w:cs="Calibri"/>
          <w:lang w:eastAsia="nb-NO"/>
        </w:rPr>
        <w:t xml:space="preserve">En person blir dårligere behandlet eller trakassert, for eksempel på grunn av kjønn, funksjonsdyktighet, trosbekjennelse, </w:t>
      </w:r>
      <w:proofErr w:type="gramStart"/>
      <w:r w:rsidRPr="00722D12">
        <w:rPr>
          <w:rFonts w:ascii="Calibri" w:eastAsia="Times New Roman" w:hAnsi="Calibri" w:cs="Calibri"/>
          <w:lang w:eastAsia="nb-NO"/>
        </w:rPr>
        <w:t>hudfarge,</w:t>
      </w:r>
      <w:proofErr w:type="gramEnd"/>
      <w:r w:rsidRPr="00722D12">
        <w:rPr>
          <w:rFonts w:ascii="Calibri" w:eastAsia="Times New Roman" w:hAnsi="Calibri" w:cs="Calibri"/>
          <w:lang w:eastAsia="nb-NO"/>
        </w:rPr>
        <w:t xml:space="preserve"> nasjonal eller etnisk opprinnelse. Diskriminering kan være direkte og indirekte.</w:t>
      </w:r>
    </w:p>
    <w:p w14:paraId="3B509597" w14:textId="77777777" w:rsidR="00121782" w:rsidRPr="00722D12" w:rsidRDefault="00121782" w:rsidP="00121782">
      <w:pPr>
        <w:spacing w:after="0" w:line="240" w:lineRule="auto"/>
        <w:rPr>
          <w:rFonts w:ascii="Calibri" w:eastAsia="Times New Roman" w:hAnsi="Calibri" w:cs="Calibri"/>
          <w:lang w:eastAsia="nb-NO"/>
        </w:rPr>
      </w:pPr>
      <w:r w:rsidRPr="00722D12">
        <w:rPr>
          <w:rFonts w:ascii="Calibri" w:eastAsia="Times New Roman" w:hAnsi="Calibri" w:cs="Calibri"/>
          <w:b/>
          <w:bCs/>
          <w:lang w:eastAsia="nb-NO"/>
        </w:rPr>
        <w:t>Rasisme:</w:t>
      </w:r>
    </w:p>
    <w:p w14:paraId="1D87A404" w14:textId="77777777" w:rsidR="00121782" w:rsidRPr="00722D12" w:rsidRDefault="00121782" w:rsidP="00121782">
      <w:pPr>
        <w:numPr>
          <w:ilvl w:val="0"/>
          <w:numId w:val="5"/>
        </w:numPr>
        <w:spacing w:after="0" w:line="240" w:lineRule="auto"/>
        <w:ind w:left="1260"/>
        <w:textAlignment w:val="center"/>
        <w:rPr>
          <w:rFonts w:ascii="Calibri" w:eastAsia="Times New Roman" w:hAnsi="Calibri" w:cs="Calibri"/>
          <w:lang w:eastAsia="nb-NO"/>
        </w:rPr>
      </w:pPr>
      <w:r w:rsidRPr="00722D12">
        <w:rPr>
          <w:rFonts w:ascii="Calibri" w:eastAsia="Times New Roman" w:hAnsi="Calibri" w:cs="Calibri"/>
          <w:lang w:eastAsia="nb-NO"/>
        </w:rPr>
        <w:t>Diskriminering på grunnlag av “rase”, hudfarge eller nasjonalt eller etnisk opphav.</w:t>
      </w:r>
    </w:p>
    <w:p w14:paraId="404647B6" w14:textId="77777777" w:rsidR="00121782" w:rsidRDefault="00121782" w:rsidP="00121782">
      <w:pPr>
        <w:spacing w:after="0" w:line="240" w:lineRule="auto"/>
        <w:rPr>
          <w:rFonts w:ascii="Calibri" w:eastAsia="Times New Roman" w:hAnsi="Calibri" w:cs="Calibri"/>
          <w:b/>
          <w:bCs/>
          <w:lang w:eastAsia="nb-NO"/>
        </w:rPr>
      </w:pPr>
    </w:p>
    <w:p w14:paraId="40DD8054" w14:textId="77777777" w:rsidR="00121782" w:rsidRDefault="00121782" w:rsidP="00121782">
      <w:pPr>
        <w:spacing w:after="0" w:line="240" w:lineRule="auto"/>
        <w:rPr>
          <w:rFonts w:ascii="Calibri" w:eastAsia="Times New Roman" w:hAnsi="Calibri" w:cs="Calibri"/>
          <w:lang w:eastAsia="nb-NO"/>
        </w:rPr>
      </w:pPr>
      <w:r w:rsidRPr="00722D12">
        <w:rPr>
          <w:rFonts w:ascii="Calibri" w:eastAsia="Times New Roman" w:hAnsi="Calibri" w:cs="Calibri"/>
          <w:b/>
          <w:bCs/>
          <w:lang w:eastAsia="nb-NO"/>
        </w:rPr>
        <w:t>Krenkelse</w:t>
      </w:r>
      <w:r w:rsidRPr="00722D12">
        <w:rPr>
          <w:rFonts w:ascii="Calibri" w:eastAsia="Times New Roman" w:hAnsi="Calibri" w:cs="Calibri"/>
          <w:lang w:eastAsia="nb-NO"/>
        </w:rPr>
        <w:t xml:space="preserve">: omfatter, i tillegg til punktene over, også </w:t>
      </w:r>
    </w:p>
    <w:p w14:paraId="77ABDEFA" w14:textId="106C8E74" w:rsidR="00121782" w:rsidRDefault="00121782" w:rsidP="00121782">
      <w:pPr>
        <w:pStyle w:val="Listeavsnitt"/>
        <w:numPr>
          <w:ilvl w:val="0"/>
          <w:numId w:val="6"/>
        </w:numPr>
        <w:spacing w:after="0" w:line="240" w:lineRule="auto"/>
        <w:rPr>
          <w:rFonts w:ascii="Calibri" w:eastAsia="Times New Roman" w:hAnsi="Calibri" w:cs="Calibri"/>
          <w:lang w:eastAsia="nb-NO"/>
        </w:rPr>
      </w:pPr>
      <w:r w:rsidRPr="00121782">
        <w:rPr>
          <w:rFonts w:ascii="Calibri" w:eastAsia="Times New Roman" w:hAnsi="Calibri" w:cs="Calibri"/>
          <w:lang w:eastAsia="nb-NO"/>
        </w:rPr>
        <w:t>enkeltstående negative utsagn/ytringer om en persons utseende, klær, tro, språk ol.</w:t>
      </w:r>
    </w:p>
    <w:p w14:paraId="2FA1B416" w14:textId="77777777" w:rsidR="00121782" w:rsidRPr="00121782" w:rsidRDefault="00121782" w:rsidP="00121782">
      <w:pPr>
        <w:pStyle w:val="Listeavsnitt"/>
        <w:numPr>
          <w:ilvl w:val="0"/>
          <w:numId w:val="6"/>
        </w:numPr>
        <w:spacing w:after="0" w:line="240" w:lineRule="auto"/>
        <w:rPr>
          <w:rFonts w:ascii="Calibri" w:eastAsia="Times New Roman" w:hAnsi="Calibri" w:cs="Calibri"/>
          <w:lang w:eastAsia="nb-NO"/>
        </w:rPr>
      </w:pPr>
    </w:p>
    <w:p w14:paraId="17961F7F" w14:textId="77777777" w:rsidR="00121782" w:rsidRPr="00722D12" w:rsidRDefault="00121782" w:rsidP="00121782">
      <w:pPr>
        <w:spacing w:after="0" w:line="240" w:lineRule="auto"/>
        <w:rPr>
          <w:rFonts w:ascii="Calibri" w:eastAsia="Times New Roman" w:hAnsi="Calibri" w:cs="Calibri"/>
          <w:lang w:eastAsia="nb-NO"/>
        </w:rPr>
      </w:pPr>
      <w:r w:rsidRPr="00722D12">
        <w:rPr>
          <w:rFonts w:ascii="Calibri" w:eastAsia="Times New Roman" w:hAnsi="Calibri" w:cs="Calibri"/>
          <w:lang w:eastAsia="nb-NO"/>
        </w:rPr>
        <w:t> </w:t>
      </w:r>
    </w:p>
    <w:p w14:paraId="75431C95" w14:textId="5F1D72AF" w:rsidR="00121782" w:rsidRPr="00722D12" w:rsidRDefault="00121782" w:rsidP="00121782">
      <w:pPr>
        <w:spacing w:after="0" w:line="240" w:lineRule="auto"/>
        <w:rPr>
          <w:rFonts w:ascii="Calibri" w:eastAsia="Times New Roman" w:hAnsi="Calibri" w:cs="Calibri"/>
          <w:lang w:eastAsia="nb-NO"/>
        </w:rPr>
      </w:pPr>
      <w:r w:rsidRPr="00722D12">
        <w:rPr>
          <w:rFonts w:ascii="Calibri" w:eastAsia="Times New Roman" w:hAnsi="Calibri" w:cs="Calibri"/>
          <w:lang w:eastAsia="nb-NO"/>
        </w:rPr>
        <w:t xml:space="preserve">Borgheim ungdomsskole skal være en skole og </w:t>
      </w:r>
      <w:r>
        <w:rPr>
          <w:rFonts w:ascii="Calibri" w:eastAsia="Times New Roman" w:hAnsi="Calibri" w:cs="Calibri"/>
          <w:lang w:eastAsia="nb-NO"/>
        </w:rPr>
        <w:t>arbeid</w:t>
      </w:r>
      <w:r w:rsidRPr="00722D12">
        <w:rPr>
          <w:rFonts w:ascii="Calibri" w:eastAsia="Times New Roman" w:hAnsi="Calibri" w:cs="Calibri"/>
          <w:lang w:eastAsia="nb-NO"/>
        </w:rPr>
        <w:t xml:space="preserve">splass hvor mobbing, krenkelser og vold ikke skal forekomme. </w:t>
      </w:r>
    </w:p>
    <w:p w14:paraId="3A167CAA" w14:textId="69866F74" w:rsidR="00D562EA" w:rsidRDefault="00D562EA" w:rsidP="00D13898">
      <w:pPr>
        <w:pStyle w:val="Ingenmellomrom"/>
      </w:pPr>
    </w:p>
    <w:p w14:paraId="656EAF92" w14:textId="67153B48" w:rsidR="00121782" w:rsidRDefault="00121782" w:rsidP="00121782">
      <w:pPr>
        <w:pStyle w:val="Overskrift2"/>
        <w:rPr>
          <w:b/>
          <w:bCs/>
          <w:sz w:val="24"/>
          <w:szCs w:val="24"/>
        </w:rPr>
      </w:pPr>
      <w:r w:rsidRPr="00121782">
        <w:rPr>
          <w:b/>
          <w:bCs/>
          <w:sz w:val="24"/>
          <w:szCs w:val="24"/>
        </w:rPr>
        <w:t>Slik skal vi jobbe forebyggende</w:t>
      </w:r>
    </w:p>
    <w:p w14:paraId="34901FBC" w14:textId="38D331BA" w:rsidR="007B3E5E" w:rsidRPr="00B76184" w:rsidRDefault="007B3E5E" w:rsidP="007B3E5E">
      <w:pPr>
        <w:rPr>
          <w:u w:val="single"/>
        </w:rPr>
      </w:pPr>
      <w:r w:rsidRPr="00B76184">
        <w:rPr>
          <w:u w:val="single"/>
        </w:rPr>
        <w:t>På et administrativt nivå:</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21782" w14:paraId="0F0DB25B" w14:textId="77777777" w:rsidTr="00121782">
        <w:tc>
          <w:tcPr>
            <w:tcW w:w="9072" w:type="dxa"/>
          </w:tcPr>
          <w:p w14:paraId="524936CE" w14:textId="77777777" w:rsidR="00121782" w:rsidRDefault="00121782" w:rsidP="00121782">
            <w:pPr>
              <w:pStyle w:val="Listeavsnitt"/>
              <w:numPr>
                <w:ilvl w:val="0"/>
                <w:numId w:val="8"/>
              </w:numPr>
            </w:pPr>
            <w:r>
              <w:t>Sørge for god informasjon fra barneskolen om “gråsoneelever”</w:t>
            </w:r>
          </w:p>
          <w:p w14:paraId="5DC85D7E" w14:textId="77777777" w:rsidR="00121782" w:rsidRDefault="00121782" w:rsidP="00121782">
            <w:pPr>
              <w:pStyle w:val="Listeavsnitt"/>
              <w:numPr>
                <w:ilvl w:val="0"/>
                <w:numId w:val="8"/>
              </w:numPr>
            </w:pPr>
            <w:r>
              <w:t xml:space="preserve">Få informasjon fra foresatte og eksterne samarbeidspartnere/ hjelpeapparatet </w:t>
            </w:r>
          </w:p>
          <w:p w14:paraId="6AB790C0" w14:textId="77777777" w:rsidR="00121782" w:rsidRDefault="00121782" w:rsidP="00121782">
            <w:pPr>
              <w:pStyle w:val="Listeavsnitt"/>
              <w:numPr>
                <w:ilvl w:val="0"/>
                <w:numId w:val="8"/>
              </w:numPr>
            </w:pPr>
            <w:r>
              <w:t xml:space="preserve">Kartlegge “gråsoneelever”, tenke gjennom hva vi gjør og lage en plan for evt. hendelser </w:t>
            </w:r>
          </w:p>
          <w:p w14:paraId="1F38F7C2" w14:textId="666F59E9" w:rsidR="00121782" w:rsidRDefault="00121782" w:rsidP="00121782">
            <w:pPr>
              <w:pStyle w:val="Listeavsnitt"/>
              <w:numPr>
                <w:ilvl w:val="0"/>
                <w:numId w:val="8"/>
              </w:numPr>
            </w:pPr>
            <w:r>
              <w:t>Kartlegge elevens sterke sider og bruke dette i forebyggingsarbeidet</w:t>
            </w:r>
          </w:p>
          <w:p w14:paraId="58D91B21" w14:textId="14D05E97" w:rsidR="00121782" w:rsidRDefault="00121782" w:rsidP="00121782">
            <w:pPr>
              <w:pStyle w:val="Listeavsnitt"/>
              <w:numPr>
                <w:ilvl w:val="0"/>
                <w:numId w:val="8"/>
              </w:numPr>
            </w:pPr>
            <w:r>
              <w:t>Kartlegge triggere hos eleven</w:t>
            </w:r>
          </w:p>
          <w:p w14:paraId="6785976E" w14:textId="77777777" w:rsidR="00121782" w:rsidRDefault="00121782" w:rsidP="00121782">
            <w:pPr>
              <w:pStyle w:val="Listeavsnitt"/>
              <w:numPr>
                <w:ilvl w:val="0"/>
                <w:numId w:val="8"/>
              </w:numPr>
            </w:pPr>
            <w:r>
              <w:t>Dele informasjon på teammøter</w:t>
            </w:r>
          </w:p>
          <w:p w14:paraId="0B0F3B85" w14:textId="02962391" w:rsidR="00121782" w:rsidRDefault="00121782" w:rsidP="00121782">
            <w:pPr>
              <w:pStyle w:val="Listeavsnitt"/>
              <w:numPr>
                <w:ilvl w:val="0"/>
                <w:numId w:val="8"/>
              </w:numPr>
            </w:pPr>
            <w:r>
              <w:t>Fokusere på sosial trening for de elever som har behov for det: bruke helsesøster/ sosiallærer / miljøveileder</w:t>
            </w:r>
          </w:p>
          <w:p w14:paraId="626B07A6" w14:textId="77777777" w:rsidR="00121782" w:rsidRDefault="00121782" w:rsidP="00121782">
            <w:pPr>
              <w:pStyle w:val="Listeavsnitt"/>
              <w:numPr>
                <w:ilvl w:val="0"/>
                <w:numId w:val="8"/>
              </w:numPr>
            </w:pPr>
            <w:r>
              <w:t>Ta tidlig kontakt med foresatte. Tilby foresatte råd og veiledning fra kompetansemiljøer. Invitere til samarbeid</w:t>
            </w:r>
          </w:p>
          <w:p w14:paraId="3F115D32" w14:textId="77777777" w:rsidR="00121782" w:rsidRDefault="00121782" w:rsidP="00121782">
            <w:pPr>
              <w:pStyle w:val="Listeavsnitt"/>
              <w:numPr>
                <w:ilvl w:val="0"/>
                <w:numId w:val="8"/>
              </w:numPr>
            </w:pPr>
            <w:r>
              <w:t>Snakke med eleven om problemet</w:t>
            </w:r>
          </w:p>
          <w:p w14:paraId="1831249A" w14:textId="77777777" w:rsidR="00121782" w:rsidRDefault="00121782" w:rsidP="00121782">
            <w:pPr>
              <w:pStyle w:val="Listeavsnitt"/>
              <w:numPr>
                <w:ilvl w:val="0"/>
                <w:numId w:val="8"/>
              </w:numPr>
            </w:pPr>
            <w:r>
              <w:lastRenderedPageBreak/>
              <w:t xml:space="preserve">God </w:t>
            </w:r>
            <w:proofErr w:type="spellStart"/>
            <w:r>
              <w:t>teamplanlegging</w:t>
            </w:r>
            <w:proofErr w:type="spellEnd"/>
          </w:p>
          <w:p w14:paraId="3055EED4" w14:textId="77777777" w:rsidR="00121782" w:rsidRDefault="00121782" w:rsidP="00121782">
            <w:pPr>
              <w:pStyle w:val="Listeavsnitt"/>
              <w:numPr>
                <w:ilvl w:val="0"/>
                <w:numId w:val="8"/>
              </w:numPr>
            </w:pPr>
            <w:r>
              <w:t>Involvere assistentene</w:t>
            </w:r>
          </w:p>
          <w:p w14:paraId="6BB80E69" w14:textId="77777777" w:rsidR="00121782" w:rsidRDefault="00121782" w:rsidP="00CA3955">
            <w:pPr>
              <w:pStyle w:val="Listeavsnitt"/>
            </w:pPr>
          </w:p>
        </w:tc>
      </w:tr>
    </w:tbl>
    <w:p w14:paraId="669F9454" w14:textId="094157EF" w:rsidR="007B3E5E" w:rsidRPr="00B76184" w:rsidRDefault="007B3E5E" w:rsidP="00D13898">
      <w:pPr>
        <w:pStyle w:val="Ingenmellomrom"/>
        <w:rPr>
          <w:u w:val="single"/>
        </w:rPr>
      </w:pPr>
      <w:r w:rsidRPr="00B76184">
        <w:rPr>
          <w:u w:val="single"/>
        </w:rPr>
        <w:lastRenderedPageBreak/>
        <w:t>I klasserom og skolegård:</w:t>
      </w:r>
    </w:p>
    <w:p w14:paraId="2AD7322F" w14:textId="77777777" w:rsidR="007B3E5E" w:rsidRDefault="007B3E5E" w:rsidP="00D13898">
      <w:pPr>
        <w:pStyle w:val="Ingenmellomrom"/>
      </w:pPr>
    </w:p>
    <w:p w14:paraId="6C475715" w14:textId="440058D7" w:rsidR="00121782" w:rsidRDefault="007B3E5E" w:rsidP="007B3E5E">
      <w:pPr>
        <w:pStyle w:val="Ingenmellomrom"/>
        <w:numPr>
          <w:ilvl w:val="0"/>
          <w:numId w:val="9"/>
        </w:numPr>
      </w:pPr>
      <w:r>
        <w:t>Lærerne arbeider systematisk og aktivt for å fremme et godt psykososialt miljø, der den enkelte elev kan oppleve trygghet og sosial tilhørighet.</w:t>
      </w:r>
    </w:p>
    <w:p w14:paraId="673755E1" w14:textId="6E5CA3BF" w:rsidR="007B3E5E" w:rsidRDefault="007B3E5E" w:rsidP="007B3E5E">
      <w:pPr>
        <w:pStyle w:val="Ingenmellomrom"/>
        <w:numPr>
          <w:ilvl w:val="0"/>
          <w:numId w:val="9"/>
        </w:numPr>
      </w:pPr>
      <w:r>
        <w:t>Skolens Elevråd bidrar med å spre gode holdninger og foreslår aktiviteter som øker tilhørighet og trivsel.</w:t>
      </w:r>
    </w:p>
    <w:p w14:paraId="7302D23E" w14:textId="5C5D0D9D" w:rsidR="007B3E5E" w:rsidRDefault="007B3E5E" w:rsidP="007B3E5E">
      <w:pPr>
        <w:pStyle w:val="Ingenmellomrom"/>
        <w:numPr>
          <w:ilvl w:val="0"/>
          <w:numId w:val="9"/>
        </w:numPr>
      </w:pPr>
      <w:r>
        <w:t>Vi har tilsyn i friminuttene for å hindre negativ atferd</w:t>
      </w:r>
    </w:p>
    <w:p w14:paraId="78E0343F" w14:textId="4C414A86" w:rsidR="007B3E5E" w:rsidRDefault="007B3E5E" w:rsidP="00D13898">
      <w:pPr>
        <w:pStyle w:val="Ingenmellomrom"/>
      </w:pPr>
    </w:p>
    <w:p w14:paraId="7FD4D769" w14:textId="4E9ACCF5" w:rsidR="007B3E5E" w:rsidRPr="007B3E5E" w:rsidRDefault="007B3E5E" w:rsidP="007B3E5E">
      <w:pPr>
        <w:pStyle w:val="Overskrift2"/>
        <w:rPr>
          <w:b/>
          <w:bCs/>
          <w:sz w:val="24"/>
          <w:szCs w:val="24"/>
        </w:rPr>
      </w:pPr>
      <w:r w:rsidRPr="007B3E5E">
        <w:rPr>
          <w:b/>
          <w:bCs/>
          <w:sz w:val="24"/>
          <w:szCs w:val="24"/>
        </w:rPr>
        <w:t>Slik skal vi avdekke uakseptabel atferd</w:t>
      </w:r>
    </w:p>
    <w:p w14:paraId="23B5A5A7" w14:textId="397E3141" w:rsidR="007B3E5E" w:rsidRDefault="007B3E5E" w:rsidP="0099225E">
      <w:pPr>
        <w:pStyle w:val="Ingenmellomrom"/>
        <w:numPr>
          <w:ilvl w:val="0"/>
          <w:numId w:val="10"/>
        </w:numPr>
      </w:pPr>
      <w:r>
        <w:t>Elevsamtaler gjennomføres høst og vår</w:t>
      </w:r>
    </w:p>
    <w:p w14:paraId="39345338" w14:textId="576A1308" w:rsidR="007B3E5E" w:rsidRDefault="007B3E5E" w:rsidP="0099225E">
      <w:pPr>
        <w:pStyle w:val="Ingenmellomrom"/>
        <w:numPr>
          <w:ilvl w:val="0"/>
          <w:numId w:val="10"/>
        </w:numPr>
      </w:pPr>
      <w:r>
        <w:t>Undersøkelser om elevenes trivsel og psykososiale forhold gjennomføres jevnlig</w:t>
      </w:r>
    </w:p>
    <w:p w14:paraId="1B68EBA8" w14:textId="2DC3CF2A" w:rsidR="007B3E5E" w:rsidRDefault="007B3E5E" w:rsidP="0099225E">
      <w:pPr>
        <w:pStyle w:val="Ingenmellomrom"/>
        <w:numPr>
          <w:ilvl w:val="0"/>
          <w:numId w:val="10"/>
        </w:numPr>
      </w:pPr>
      <w:r>
        <w:t>Elevrådet eller enkeltelever rapporter ting de opplever, ser eller hører om til lærer eller ledelsen</w:t>
      </w:r>
    </w:p>
    <w:p w14:paraId="4BEF5C11" w14:textId="47EE0819" w:rsidR="0099225E" w:rsidRDefault="0099225E" w:rsidP="0099225E">
      <w:pPr>
        <w:pStyle w:val="Ingenmellomrom"/>
        <w:numPr>
          <w:ilvl w:val="0"/>
          <w:numId w:val="10"/>
        </w:numPr>
      </w:pPr>
      <w:r>
        <w:t>Voksne observerer elevatferd under inspeksjon i friminuttene</w:t>
      </w:r>
    </w:p>
    <w:p w14:paraId="11B98A5D" w14:textId="004BCE80" w:rsidR="0099225E" w:rsidRDefault="0099225E" w:rsidP="0099225E">
      <w:pPr>
        <w:pStyle w:val="Ingenmellomrom"/>
        <w:numPr>
          <w:ilvl w:val="0"/>
          <w:numId w:val="10"/>
        </w:numPr>
      </w:pPr>
      <w:r>
        <w:t>Foresatte kontakter skolen når de erfarer eller hører om uakseptabel atferd</w:t>
      </w:r>
    </w:p>
    <w:p w14:paraId="773DB80C" w14:textId="1CFBC057" w:rsidR="0099225E" w:rsidRDefault="0099225E" w:rsidP="0099225E">
      <w:pPr>
        <w:pStyle w:val="Ingenmellomrom"/>
        <w:numPr>
          <w:ilvl w:val="0"/>
          <w:numId w:val="10"/>
        </w:numPr>
      </w:pPr>
      <w:r>
        <w:t>Ansatte reagerer og varsler ledelsen når de ser eller opplever uakseptabel atferd</w:t>
      </w:r>
    </w:p>
    <w:p w14:paraId="010E888D" w14:textId="5EB8966F" w:rsidR="0099225E" w:rsidRDefault="0099225E" w:rsidP="00D13898">
      <w:pPr>
        <w:pStyle w:val="Ingenmellomrom"/>
      </w:pPr>
    </w:p>
    <w:p w14:paraId="6A6FF930" w14:textId="6AE3346C" w:rsidR="0099225E" w:rsidRDefault="0099225E" w:rsidP="00D13898">
      <w:pPr>
        <w:pStyle w:val="Ingenmellomrom"/>
      </w:pPr>
      <w:r>
        <w:t>Ledelsen har ansvar for at skolen</w:t>
      </w:r>
      <w:r w:rsidR="00B76184">
        <w:t>s</w:t>
      </w:r>
      <w:r>
        <w:t xml:space="preserve"> rutiner gjøres kjent og følges.</w:t>
      </w:r>
    </w:p>
    <w:p w14:paraId="7DDCA1FF" w14:textId="143FA6A8" w:rsidR="0099225E" w:rsidRDefault="0099225E" w:rsidP="00D13898">
      <w:pPr>
        <w:pStyle w:val="Ingenmellomrom"/>
      </w:pPr>
    </w:p>
    <w:p w14:paraId="68E9279D" w14:textId="115A734F" w:rsidR="0099225E" w:rsidRPr="002126FC" w:rsidRDefault="002126FC" w:rsidP="002126FC">
      <w:pPr>
        <w:pStyle w:val="Overskrift2"/>
        <w:rPr>
          <w:b/>
          <w:bCs/>
          <w:sz w:val="24"/>
          <w:szCs w:val="24"/>
        </w:rPr>
      </w:pPr>
      <w:r w:rsidRPr="002126FC">
        <w:rPr>
          <w:b/>
          <w:bCs/>
          <w:sz w:val="24"/>
          <w:szCs w:val="24"/>
        </w:rPr>
        <w:t>Slik håndterer vi uakseptabel atferd</w:t>
      </w:r>
    </w:p>
    <w:p w14:paraId="785E9CF8" w14:textId="761CDA49" w:rsidR="002126FC" w:rsidRDefault="004B2886" w:rsidP="00D13898">
      <w:pPr>
        <w:pStyle w:val="Ingenmellomrom"/>
      </w:pPr>
      <w:r>
        <w:t>Dersom ansatte på skolen oppdager at en elev viser uakseptabel atferd på skolen, eller er i risikosonen for å vise det, skal den ansatte ta kontakt med ledelsen. Kontaktlærer, sosiallærer, miljøveileder og foresatte skal også informeres.</w:t>
      </w:r>
    </w:p>
    <w:p w14:paraId="1F60D98A" w14:textId="77777777" w:rsidR="00DD6E86" w:rsidRDefault="00DD6E86" w:rsidP="00D13898">
      <w:pPr>
        <w:pStyle w:val="Ingenmellomrom"/>
      </w:pPr>
    </w:p>
    <w:p w14:paraId="4BEF220C" w14:textId="73264CE5" w:rsidR="004B2886" w:rsidRPr="00DD6E86" w:rsidRDefault="004B2886" w:rsidP="00D13898">
      <w:pPr>
        <w:pStyle w:val="Ingenmellomrom"/>
        <w:rPr>
          <w:u w:val="single"/>
        </w:rPr>
      </w:pPr>
      <w:r w:rsidRPr="00DD6E86">
        <w:rPr>
          <w:u w:val="single"/>
        </w:rPr>
        <w:t>Med uakseptabel atferd menes:</w:t>
      </w:r>
    </w:p>
    <w:p w14:paraId="20AF371E" w14:textId="1C59DB4B" w:rsidR="004B2886" w:rsidRDefault="004B2886" w:rsidP="004B2886">
      <w:pPr>
        <w:pStyle w:val="Ingenmellomrom"/>
        <w:numPr>
          <w:ilvl w:val="0"/>
          <w:numId w:val="10"/>
        </w:numPr>
      </w:pPr>
      <w:r>
        <w:t>Eleven utagerer mot medelever eller voksne</w:t>
      </w:r>
    </w:p>
    <w:p w14:paraId="3E3E8006" w14:textId="035363C2" w:rsidR="004B2886" w:rsidRDefault="004B2886" w:rsidP="004B2886">
      <w:pPr>
        <w:pStyle w:val="Ingenmellomrom"/>
        <w:numPr>
          <w:ilvl w:val="0"/>
          <w:numId w:val="10"/>
        </w:numPr>
      </w:pPr>
      <w:r>
        <w:t>Elevene begynner å kaste materielle ting, eller slå/sparke i gjenstander</w:t>
      </w:r>
    </w:p>
    <w:p w14:paraId="53729533" w14:textId="18FE40AA" w:rsidR="004B2886" w:rsidRDefault="004B2886" w:rsidP="004B2886">
      <w:pPr>
        <w:pStyle w:val="Ingenmellomrom"/>
        <w:numPr>
          <w:ilvl w:val="0"/>
          <w:numId w:val="10"/>
        </w:numPr>
      </w:pPr>
      <w:r>
        <w:t>Eleven er verbalt eller fysisk truende</w:t>
      </w:r>
    </w:p>
    <w:p w14:paraId="6D0372B3" w14:textId="59152FB0" w:rsidR="004B2886" w:rsidRDefault="004B2886" w:rsidP="004B2886">
      <w:pPr>
        <w:pStyle w:val="Ingenmellomrom"/>
        <w:numPr>
          <w:ilvl w:val="0"/>
          <w:numId w:val="10"/>
        </w:numPr>
      </w:pPr>
      <w:r>
        <w:t xml:space="preserve">Eleven mobber medelever </w:t>
      </w:r>
    </w:p>
    <w:p w14:paraId="3126B22A" w14:textId="5A84D173" w:rsidR="004B2886" w:rsidRDefault="004B2886" w:rsidP="004B2886">
      <w:pPr>
        <w:pStyle w:val="Ingenmellomrom"/>
        <w:numPr>
          <w:ilvl w:val="0"/>
          <w:numId w:val="10"/>
        </w:numPr>
      </w:pPr>
      <w:r>
        <w:t>Eleven sjikanerer bevisst medelever eller voksne</w:t>
      </w:r>
    </w:p>
    <w:p w14:paraId="34640F0E" w14:textId="7DA26399" w:rsidR="004B2886" w:rsidRDefault="004B2886" w:rsidP="004B2886">
      <w:pPr>
        <w:pStyle w:val="Ingenmellomrom"/>
      </w:pPr>
    </w:p>
    <w:p w14:paraId="29804553" w14:textId="283D436F" w:rsidR="00B76184" w:rsidRDefault="00B76184" w:rsidP="00DD6E86">
      <w:pPr>
        <w:pStyle w:val="Ingenmellomrom"/>
      </w:pPr>
      <w:r>
        <w:rPr>
          <w:u w:val="single"/>
        </w:rPr>
        <w:t xml:space="preserve">Konflikthåndtering </w:t>
      </w:r>
    </w:p>
    <w:p w14:paraId="5150CBAB" w14:textId="77777777" w:rsidR="00EB7739" w:rsidRDefault="00EB7739" w:rsidP="00DD6E86">
      <w:pPr>
        <w:pStyle w:val="Ingenmellomrom"/>
      </w:pPr>
    </w:p>
    <w:tbl>
      <w:tblPr>
        <w:tblStyle w:val="Tabellrutenett"/>
        <w:tblW w:w="0" w:type="auto"/>
        <w:tblLook w:val="04A0" w:firstRow="1" w:lastRow="0" w:firstColumn="1" w:lastColumn="0" w:noHBand="0" w:noVBand="1"/>
      </w:tblPr>
      <w:tblGrid>
        <w:gridCol w:w="2405"/>
        <w:gridCol w:w="6657"/>
      </w:tblGrid>
      <w:tr w:rsidR="00EB7739" w14:paraId="74D36C43" w14:textId="77777777" w:rsidTr="008A36DC">
        <w:tc>
          <w:tcPr>
            <w:tcW w:w="2405" w:type="dxa"/>
            <w:tcBorders>
              <w:top w:val="nil"/>
              <w:left w:val="nil"/>
              <w:bottom w:val="nil"/>
              <w:right w:val="nil"/>
            </w:tcBorders>
          </w:tcPr>
          <w:p w14:paraId="29DE1411" w14:textId="2A656F25" w:rsidR="00EB7739" w:rsidRDefault="00EB7739" w:rsidP="00DD6E86">
            <w:pPr>
              <w:pStyle w:val="Ingenmellomrom"/>
            </w:pPr>
            <w:r>
              <w:t>Situasjon:</w:t>
            </w:r>
          </w:p>
        </w:tc>
        <w:tc>
          <w:tcPr>
            <w:tcW w:w="6657" w:type="dxa"/>
            <w:tcBorders>
              <w:top w:val="nil"/>
              <w:left w:val="nil"/>
              <w:bottom w:val="nil"/>
              <w:right w:val="nil"/>
            </w:tcBorders>
          </w:tcPr>
          <w:p w14:paraId="47B48EB4" w14:textId="3EF3D93E" w:rsidR="00EB7739" w:rsidRDefault="00EB7739" w:rsidP="00EB7739">
            <w:pPr>
              <w:pStyle w:val="Ingenmellomrom"/>
            </w:pPr>
            <w:r>
              <w:t>Den som er der når det skjer:</w:t>
            </w:r>
          </w:p>
        </w:tc>
      </w:tr>
      <w:tr w:rsidR="00B76184" w14:paraId="16106404" w14:textId="77777777" w:rsidTr="008A36DC">
        <w:tc>
          <w:tcPr>
            <w:tcW w:w="2405" w:type="dxa"/>
            <w:tcBorders>
              <w:top w:val="nil"/>
              <w:left w:val="nil"/>
              <w:bottom w:val="nil"/>
              <w:right w:val="nil"/>
            </w:tcBorders>
          </w:tcPr>
          <w:p w14:paraId="18D43EED" w14:textId="2E140250" w:rsidR="00B76184" w:rsidRPr="00183522" w:rsidRDefault="00B76184" w:rsidP="00DD6E86">
            <w:pPr>
              <w:pStyle w:val="Ingenmellomrom"/>
              <w:rPr>
                <w:b/>
                <w:bCs/>
                <w:i/>
                <w:iCs/>
              </w:rPr>
            </w:pPr>
            <w:r w:rsidRPr="00183522">
              <w:rPr>
                <w:b/>
                <w:bCs/>
                <w:i/>
                <w:iCs/>
              </w:rPr>
              <w:t>Elev blir sint og kjefter eller truer</w:t>
            </w:r>
          </w:p>
        </w:tc>
        <w:tc>
          <w:tcPr>
            <w:tcW w:w="6657" w:type="dxa"/>
            <w:tcBorders>
              <w:top w:val="nil"/>
              <w:left w:val="nil"/>
              <w:bottom w:val="nil"/>
              <w:right w:val="nil"/>
            </w:tcBorders>
          </w:tcPr>
          <w:p w14:paraId="66B2FEB7" w14:textId="77777777" w:rsidR="00B76184" w:rsidRDefault="00B76184" w:rsidP="00B76184">
            <w:pPr>
              <w:pStyle w:val="Ingenmellomrom"/>
              <w:numPr>
                <w:ilvl w:val="0"/>
                <w:numId w:val="12"/>
              </w:numPr>
            </w:pPr>
            <w:r>
              <w:t xml:space="preserve">Snakk med eleven på en rolig måte </w:t>
            </w:r>
          </w:p>
          <w:p w14:paraId="516295E7" w14:textId="40F98BC0" w:rsidR="00B76184" w:rsidRDefault="00B76184" w:rsidP="00B76184">
            <w:pPr>
              <w:pStyle w:val="Ingenmellomrom"/>
              <w:numPr>
                <w:ilvl w:val="0"/>
                <w:numId w:val="12"/>
              </w:numPr>
            </w:pPr>
            <w:r>
              <w:t>Si at kjefting og trusler ikke er akseptable</w:t>
            </w:r>
          </w:p>
          <w:p w14:paraId="1991EDBD" w14:textId="77777777" w:rsidR="00B76184" w:rsidRDefault="00B76184" w:rsidP="00B76184">
            <w:pPr>
              <w:pStyle w:val="Ingenmellomrom"/>
              <w:numPr>
                <w:ilvl w:val="0"/>
                <w:numId w:val="12"/>
              </w:numPr>
            </w:pPr>
            <w:r>
              <w:t>Ikke diskuter med eleven</w:t>
            </w:r>
          </w:p>
          <w:p w14:paraId="6BC23603" w14:textId="77777777" w:rsidR="00B76184" w:rsidRDefault="00B76184" w:rsidP="00B76184">
            <w:pPr>
              <w:pStyle w:val="Ingenmellomrom"/>
              <w:numPr>
                <w:ilvl w:val="0"/>
                <w:numId w:val="12"/>
              </w:numPr>
            </w:pPr>
            <w:r>
              <w:t>Vær bevisst på hvilke «triggere» man kan trykke på</w:t>
            </w:r>
          </w:p>
          <w:p w14:paraId="339F97EE" w14:textId="77777777" w:rsidR="00B76184" w:rsidRDefault="00B76184" w:rsidP="00B76184">
            <w:pPr>
              <w:pStyle w:val="Ingenmellomrom"/>
              <w:numPr>
                <w:ilvl w:val="0"/>
                <w:numId w:val="12"/>
              </w:numPr>
            </w:pPr>
            <w:r>
              <w:t>Om eleven ikke roer seg, gi han/hun mulighet til å gå ut</w:t>
            </w:r>
          </w:p>
          <w:p w14:paraId="2001FF71" w14:textId="77777777" w:rsidR="00B76184" w:rsidRDefault="00B76184" w:rsidP="00B76184">
            <w:pPr>
              <w:pStyle w:val="Ingenmellomrom"/>
              <w:numPr>
                <w:ilvl w:val="0"/>
                <w:numId w:val="12"/>
              </w:numPr>
            </w:pPr>
            <w:r>
              <w:t>Få tak i andre voksne</w:t>
            </w:r>
          </w:p>
          <w:p w14:paraId="217EBC74" w14:textId="5F0A0F83" w:rsidR="00B76184" w:rsidRDefault="00B76184" w:rsidP="00DD6E86">
            <w:pPr>
              <w:pStyle w:val="Ingenmellomrom"/>
            </w:pPr>
          </w:p>
        </w:tc>
      </w:tr>
      <w:tr w:rsidR="00B76184" w14:paraId="57869A2C" w14:textId="77777777" w:rsidTr="008A36DC">
        <w:tc>
          <w:tcPr>
            <w:tcW w:w="2405" w:type="dxa"/>
            <w:tcBorders>
              <w:top w:val="nil"/>
              <w:left w:val="nil"/>
              <w:bottom w:val="nil"/>
              <w:right w:val="nil"/>
            </w:tcBorders>
          </w:tcPr>
          <w:p w14:paraId="0DD9B7EF" w14:textId="1B26C7D4" w:rsidR="00B76184" w:rsidRPr="00183522" w:rsidRDefault="00B76184" w:rsidP="00DD6E86">
            <w:pPr>
              <w:pStyle w:val="Ingenmellomrom"/>
              <w:rPr>
                <w:b/>
                <w:bCs/>
                <w:i/>
                <w:iCs/>
              </w:rPr>
            </w:pPr>
            <w:r w:rsidRPr="00183522">
              <w:rPr>
                <w:b/>
                <w:bCs/>
                <w:i/>
                <w:iCs/>
              </w:rPr>
              <w:lastRenderedPageBreak/>
              <w:t>Elev begynner å ødelegge ting</w:t>
            </w:r>
          </w:p>
        </w:tc>
        <w:tc>
          <w:tcPr>
            <w:tcW w:w="6657" w:type="dxa"/>
            <w:tcBorders>
              <w:top w:val="nil"/>
              <w:left w:val="nil"/>
              <w:bottom w:val="nil"/>
              <w:right w:val="nil"/>
            </w:tcBorders>
          </w:tcPr>
          <w:p w14:paraId="546690EC" w14:textId="77777777" w:rsidR="00B76184" w:rsidRDefault="00B76184" w:rsidP="00B76184">
            <w:pPr>
              <w:pStyle w:val="Ingenmellomrom"/>
              <w:numPr>
                <w:ilvl w:val="0"/>
                <w:numId w:val="13"/>
              </w:numPr>
            </w:pPr>
            <w:r>
              <w:t>Få tak i en annen voksen</w:t>
            </w:r>
          </w:p>
          <w:p w14:paraId="26CD05EC" w14:textId="77777777" w:rsidR="00B76184" w:rsidRDefault="00B76184" w:rsidP="00B76184">
            <w:pPr>
              <w:pStyle w:val="Ingenmellomrom"/>
              <w:numPr>
                <w:ilvl w:val="0"/>
                <w:numId w:val="13"/>
              </w:numPr>
            </w:pPr>
            <w:r>
              <w:t>Få andre elever bort fra situasjonen</w:t>
            </w:r>
          </w:p>
          <w:p w14:paraId="0F612663" w14:textId="77777777" w:rsidR="00B76184" w:rsidRDefault="00B76184" w:rsidP="00B76184">
            <w:pPr>
              <w:pStyle w:val="Ingenmellomrom"/>
              <w:numPr>
                <w:ilvl w:val="0"/>
                <w:numId w:val="13"/>
              </w:numPr>
            </w:pPr>
            <w:r>
              <w:t>Forsøk å holde deg rolig, mens du ber eleven bli med ut</w:t>
            </w:r>
          </w:p>
          <w:p w14:paraId="1B11150F" w14:textId="77777777" w:rsidR="00B76184" w:rsidRDefault="00B76184" w:rsidP="00B76184">
            <w:pPr>
              <w:pStyle w:val="Ingenmellomrom"/>
              <w:numPr>
                <w:ilvl w:val="0"/>
                <w:numId w:val="13"/>
              </w:numPr>
            </w:pPr>
            <w:r>
              <w:t>Prøv å unngå fysisk kontakt</w:t>
            </w:r>
          </w:p>
          <w:p w14:paraId="7B5A026A" w14:textId="77777777" w:rsidR="00B76184" w:rsidRDefault="00B76184" w:rsidP="00B76184">
            <w:pPr>
              <w:pStyle w:val="Ingenmellomrom"/>
              <w:numPr>
                <w:ilvl w:val="0"/>
                <w:numId w:val="13"/>
              </w:numPr>
            </w:pPr>
            <w:r>
              <w:t xml:space="preserve">Stopper ikke eleven atferden, send de andre elevene ut av klasserommet </w:t>
            </w:r>
          </w:p>
          <w:p w14:paraId="7472146D" w14:textId="78840252" w:rsidR="00B76184" w:rsidRDefault="00B76184" w:rsidP="00DD6E86">
            <w:pPr>
              <w:pStyle w:val="Ingenmellomrom"/>
            </w:pPr>
          </w:p>
        </w:tc>
      </w:tr>
      <w:tr w:rsidR="00B76184" w14:paraId="246AF59F" w14:textId="77777777" w:rsidTr="008A36DC">
        <w:tc>
          <w:tcPr>
            <w:tcW w:w="2405" w:type="dxa"/>
            <w:tcBorders>
              <w:top w:val="nil"/>
              <w:left w:val="nil"/>
              <w:bottom w:val="nil"/>
              <w:right w:val="nil"/>
            </w:tcBorders>
          </w:tcPr>
          <w:p w14:paraId="61D57E7F" w14:textId="4AB0AB67" w:rsidR="00B76184" w:rsidRPr="00183522" w:rsidRDefault="00B76184" w:rsidP="00DD6E86">
            <w:pPr>
              <w:pStyle w:val="Ingenmellomrom"/>
              <w:rPr>
                <w:b/>
                <w:bCs/>
                <w:i/>
                <w:iCs/>
              </w:rPr>
            </w:pPr>
            <w:r w:rsidRPr="00183522">
              <w:rPr>
                <w:b/>
                <w:bCs/>
                <w:i/>
                <w:iCs/>
              </w:rPr>
              <w:t>Eleven angriper noen fysisk</w:t>
            </w:r>
          </w:p>
        </w:tc>
        <w:tc>
          <w:tcPr>
            <w:tcW w:w="6657" w:type="dxa"/>
            <w:tcBorders>
              <w:top w:val="nil"/>
              <w:left w:val="nil"/>
              <w:bottom w:val="nil"/>
              <w:right w:val="nil"/>
            </w:tcBorders>
          </w:tcPr>
          <w:p w14:paraId="45563483" w14:textId="77777777" w:rsidR="00B76184" w:rsidRDefault="00B76184" w:rsidP="00EB7739">
            <w:pPr>
              <w:pStyle w:val="Ingenmellomrom"/>
              <w:numPr>
                <w:ilvl w:val="0"/>
                <w:numId w:val="14"/>
              </w:numPr>
            </w:pPr>
            <w:r>
              <w:t>Få tak i en annen voksen</w:t>
            </w:r>
          </w:p>
          <w:p w14:paraId="757D2553" w14:textId="77777777" w:rsidR="00B76184" w:rsidRDefault="00B76184" w:rsidP="00EB7739">
            <w:pPr>
              <w:pStyle w:val="Ingenmellomrom"/>
              <w:numPr>
                <w:ilvl w:val="0"/>
                <w:numId w:val="14"/>
              </w:numPr>
            </w:pPr>
            <w:r>
              <w:t>Om forsvarlig, skjerm fysisk</w:t>
            </w:r>
          </w:p>
          <w:p w14:paraId="11220037" w14:textId="77777777" w:rsidR="00B76184" w:rsidRDefault="00B76184" w:rsidP="00EB7739">
            <w:pPr>
              <w:pStyle w:val="Ingenmellomrom"/>
              <w:numPr>
                <w:ilvl w:val="0"/>
                <w:numId w:val="14"/>
              </w:numPr>
            </w:pPr>
            <w:r>
              <w:t>Skjerm andre elever</w:t>
            </w:r>
          </w:p>
          <w:p w14:paraId="38107B7B" w14:textId="77777777" w:rsidR="00B76184" w:rsidRDefault="00B76184" w:rsidP="00EB7739">
            <w:pPr>
              <w:pStyle w:val="Ingenmellomrom"/>
              <w:numPr>
                <w:ilvl w:val="0"/>
                <w:numId w:val="14"/>
              </w:numPr>
            </w:pPr>
            <w:r>
              <w:t>Få bort tilskuere</w:t>
            </w:r>
          </w:p>
          <w:p w14:paraId="494DF1A1" w14:textId="77777777" w:rsidR="00B76184" w:rsidRDefault="00B76184" w:rsidP="00EB7739">
            <w:pPr>
              <w:pStyle w:val="Ingenmellomrom"/>
              <w:numPr>
                <w:ilvl w:val="0"/>
                <w:numId w:val="14"/>
              </w:numPr>
            </w:pPr>
            <w:r>
              <w:t>Ring evt. politi</w:t>
            </w:r>
          </w:p>
          <w:p w14:paraId="5662B948" w14:textId="470942A1" w:rsidR="00B76184" w:rsidRDefault="00B76184" w:rsidP="00DD6E86">
            <w:pPr>
              <w:pStyle w:val="Ingenmellomrom"/>
            </w:pPr>
          </w:p>
        </w:tc>
      </w:tr>
      <w:tr w:rsidR="00B76184" w14:paraId="3FD75E0A" w14:textId="77777777" w:rsidTr="008A36DC">
        <w:tc>
          <w:tcPr>
            <w:tcW w:w="2405" w:type="dxa"/>
            <w:tcBorders>
              <w:top w:val="nil"/>
              <w:left w:val="nil"/>
              <w:bottom w:val="nil"/>
              <w:right w:val="nil"/>
            </w:tcBorders>
          </w:tcPr>
          <w:p w14:paraId="365D8EE8" w14:textId="38355FA5" w:rsidR="00B76184" w:rsidRPr="00183522" w:rsidRDefault="00EB7739" w:rsidP="00DD6E86">
            <w:pPr>
              <w:pStyle w:val="Ingenmellomrom"/>
              <w:rPr>
                <w:b/>
                <w:bCs/>
                <w:i/>
                <w:iCs/>
              </w:rPr>
            </w:pPr>
            <w:r w:rsidRPr="00183522">
              <w:rPr>
                <w:b/>
                <w:bCs/>
                <w:i/>
                <w:iCs/>
              </w:rPr>
              <w:t>Når situasjonen er rolig/ under kontroll</w:t>
            </w:r>
          </w:p>
        </w:tc>
        <w:tc>
          <w:tcPr>
            <w:tcW w:w="6657" w:type="dxa"/>
            <w:tcBorders>
              <w:top w:val="nil"/>
              <w:left w:val="nil"/>
              <w:bottom w:val="nil"/>
              <w:right w:val="nil"/>
            </w:tcBorders>
          </w:tcPr>
          <w:p w14:paraId="65BFA8E0" w14:textId="77777777" w:rsidR="00B76184" w:rsidRDefault="00EB7739" w:rsidP="00EB7739">
            <w:pPr>
              <w:pStyle w:val="Ingenmellomrom"/>
              <w:numPr>
                <w:ilvl w:val="0"/>
                <w:numId w:val="15"/>
              </w:numPr>
            </w:pPr>
            <w:r>
              <w:t>La eleven roe seg ned</w:t>
            </w:r>
          </w:p>
          <w:p w14:paraId="452E4DD5" w14:textId="77777777" w:rsidR="00EB7739" w:rsidRDefault="00EB7739" w:rsidP="00EB7739">
            <w:pPr>
              <w:pStyle w:val="Ingenmellomrom"/>
              <w:numPr>
                <w:ilvl w:val="0"/>
                <w:numId w:val="15"/>
              </w:numPr>
            </w:pPr>
            <w:r>
              <w:t>Snakk med han/henne på en rolig måte om hva som skjedde og hva som utløste situasjonen</w:t>
            </w:r>
          </w:p>
          <w:p w14:paraId="13EC5BB5" w14:textId="77777777" w:rsidR="00EB7739" w:rsidRDefault="00EB7739" w:rsidP="00EB7739">
            <w:pPr>
              <w:pStyle w:val="Ingenmellomrom"/>
              <w:numPr>
                <w:ilvl w:val="0"/>
                <w:numId w:val="15"/>
              </w:numPr>
            </w:pPr>
            <w:r>
              <w:t>Kunne situasjonen blitt håndtert annerledes?</w:t>
            </w:r>
          </w:p>
          <w:p w14:paraId="72067131" w14:textId="77777777" w:rsidR="00EB7739" w:rsidRDefault="00EB7739" w:rsidP="00EB7739">
            <w:pPr>
              <w:pStyle w:val="Ingenmellomrom"/>
              <w:numPr>
                <w:ilvl w:val="0"/>
                <w:numId w:val="15"/>
              </w:numPr>
            </w:pPr>
            <w:r>
              <w:t>Skriv ned hendelsesforløpet</w:t>
            </w:r>
          </w:p>
          <w:p w14:paraId="3E403253" w14:textId="462E1C74" w:rsidR="00EB7739" w:rsidRDefault="00EB7739" w:rsidP="00DD6E86">
            <w:pPr>
              <w:pStyle w:val="Ingenmellomrom"/>
            </w:pPr>
          </w:p>
        </w:tc>
      </w:tr>
      <w:tr w:rsidR="00EB7739" w14:paraId="24032427" w14:textId="77777777" w:rsidTr="008A36DC">
        <w:tc>
          <w:tcPr>
            <w:tcW w:w="9062" w:type="dxa"/>
            <w:gridSpan w:val="2"/>
            <w:tcBorders>
              <w:top w:val="nil"/>
              <w:left w:val="nil"/>
              <w:bottom w:val="nil"/>
              <w:right w:val="nil"/>
            </w:tcBorders>
          </w:tcPr>
          <w:p w14:paraId="17837F2A" w14:textId="77777777" w:rsidR="00EB7739" w:rsidRDefault="00EB7739" w:rsidP="00DD6E86">
            <w:pPr>
              <w:pStyle w:val="Ingenmellomrom"/>
            </w:pPr>
            <w:r>
              <w:t>Underveis må det vurderes når det er riktig å kontakte ledelsen, foresatte og evt. politi.</w:t>
            </w:r>
          </w:p>
          <w:p w14:paraId="508BF357" w14:textId="0E7FFE13" w:rsidR="00EB7739" w:rsidRDefault="00EB7739" w:rsidP="00DD6E86">
            <w:pPr>
              <w:pStyle w:val="Ingenmellomrom"/>
            </w:pPr>
            <w:r>
              <w:t>Ledelsen sørger for informasjon til alle ansatte så raskt det lar seg gjøre. Personvernet skal ivaretas.</w:t>
            </w:r>
          </w:p>
        </w:tc>
      </w:tr>
    </w:tbl>
    <w:p w14:paraId="40F4E15F" w14:textId="77777777" w:rsidR="00B76184" w:rsidRDefault="00B76184" w:rsidP="00DD6E86">
      <w:pPr>
        <w:pStyle w:val="Ingenmellomrom"/>
        <w:rPr>
          <w:u w:val="single"/>
        </w:rPr>
      </w:pPr>
    </w:p>
    <w:p w14:paraId="5FE0ADB2" w14:textId="27C4E078" w:rsidR="00DD6E86" w:rsidRPr="00DD6E86" w:rsidRDefault="00C90C20" w:rsidP="00DD6E86">
      <w:pPr>
        <w:pStyle w:val="Ingenmellomrom"/>
        <w:rPr>
          <w:u w:val="single"/>
        </w:rPr>
      </w:pPr>
      <w:r>
        <w:rPr>
          <w:u w:val="single"/>
        </w:rPr>
        <w:t>I etterkant av situasjonen:</w:t>
      </w:r>
    </w:p>
    <w:p w14:paraId="59D3EAC7" w14:textId="125B9E9D" w:rsidR="00DD6E86" w:rsidRDefault="004B2886" w:rsidP="00DD6E86">
      <w:pPr>
        <w:pStyle w:val="Ingenmellomrom"/>
        <w:numPr>
          <w:ilvl w:val="0"/>
          <w:numId w:val="11"/>
        </w:numPr>
      </w:pPr>
      <w:r>
        <w:t>Kontaktlærer avtaler møte med foresatte. Målet med møtet er å sikre oss at elevens oppførsel på skolen vil bli håndtert hjemme</w:t>
      </w:r>
      <w:r w:rsidR="00DD6E86">
        <w:t xml:space="preserve">. Skolen lager en </w:t>
      </w:r>
      <w:r w:rsidR="00DD6E86" w:rsidRPr="00FB6E2E">
        <w:rPr>
          <w:b/>
          <w:bCs/>
          <w:i/>
          <w:iCs/>
        </w:rPr>
        <w:t>Aktivitetsplan</w:t>
      </w:r>
      <w:r w:rsidR="00DD6E86">
        <w:t>,</w:t>
      </w:r>
      <w:r>
        <w:t xml:space="preserve"> med en </w:t>
      </w:r>
      <w:r w:rsidR="00DD6E86">
        <w:t>oversikt over hendelser, tiltak og oppfølging.</w:t>
      </w:r>
      <w:r>
        <w:t xml:space="preserve"> </w:t>
      </w:r>
    </w:p>
    <w:p w14:paraId="28FEE958" w14:textId="33ABCE69" w:rsidR="00DD6E86" w:rsidRDefault="00DD6E86" w:rsidP="00DD6E86">
      <w:pPr>
        <w:pStyle w:val="Ingenmellomrom"/>
        <w:numPr>
          <w:ilvl w:val="0"/>
          <w:numId w:val="11"/>
        </w:numPr>
      </w:pPr>
      <w:r>
        <w:t>Kontaktlærer informere lærere som har eleven.</w:t>
      </w:r>
    </w:p>
    <w:p w14:paraId="611A65B1" w14:textId="616E2533" w:rsidR="00DD6E86" w:rsidRDefault="00DD6E86" w:rsidP="00DD6E86">
      <w:pPr>
        <w:pStyle w:val="Ingenmellomrom"/>
        <w:numPr>
          <w:ilvl w:val="0"/>
          <w:numId w:val="11"/>
        </w:numPr>
      </w:pPr>
      <w:r>
        <w:t>Skolens ledelse har ansvar for at evt. eksterne samarbeidspartnere involveres i det videre arbeidet.</w:t>
      </w:r>
    </w:p>
    <w:p w14:paraId="5995ED6B" w14:textId="1EF2486E" w:rsidR="00DD6E86" w:rsidRDefault="00DD6E86" w:rsidP="00DD6E86">
      <w:pPr>
        <w:pStyle w:val="Ingenmellomrom"/>
        <w:numPr>
          <w:ilvl w:val="0"/>
          <w:numId w:val="11"/>
        </w:numPr>
      </w:pPr>
      <w:r>
        <w:t>Kontaktlærer skal informere og trygge klassen. Dette kan skje i samarbeid med sosiallærer eller miljøveileder.</w:t>
      </w:r>
    </w:p>
    <w:p w14:paraId="4FD15616" w14:textId="2F13D01A" w:rsidR="00DD6E86" w:rsidRDefault="00DD6E86" w:rsidP="00DD6E86">
      <w:pPr>
        <w:pStyle w:val="Ingenmellomrom"/>
      </w:pPr>
    </w:p>
    <w:p w14:paraId="26232F97" w14:textId="526A825E" w:rsidR="00DD6E86" w:rsidRDefault="00DD6E86" w:rsidP="00DD6E86">
      <w:pPr>
        <w:pStyle w:val="Ingenmellomrom"/>
      </w:pPr>
      <w:r>
        <w:t>Dersom det er behov for det skal ledelsen sørge for at lærere som har eleven får nødvendig oppfølging og hjelp for å sikre en mest mulig trygg arbeidsplass.</w:t>
      </w:r>
    </w:p>
    <w:p w14:paraId="1D4C7A9E" w14:textId="551CF056" w:rsidR="004B2886" w:rsidRDefault="004B2886" w:rsidP="004B2886">
      <w:pPr>
        <w:pStyle w:val="Ingenmellomrom"/>
      </w:pPr>
    </w:p>
    <w:p w14:paraId="523CF792" w14:textId="5001FA4F" w:rsidR="00E37810" w:rsidRPr="00E37810" w:rsidRDefault="00A5415B" w:rsidP="004B2886">
      <w:pPr>
        <w:pStyle w:val="Ingenmellomrom"/>
        <w:rPr>
          <w:b/>
          <w:bCs/>
          <w:color w:val="FF0000"/>
        </w:rPr>
      </w:pPr>
      <w:r>
        <w:rPr>
          <w:b/>
          <w:bCs/>
          <w:color w:val="FF0000"/>
        </w:rPr>
        <w:t>Ansatte skal</w:t>
      </w:r>
      <w:r w:rsidR="00E37810" w:rsidRPr="00E37810">
        <w:rPr>
          <w:b/>
          <w:bCs/>
          <w:color w:val="FF0000"/>
        </w:rPr>
        <w:t xml:space="preserve"> ha mobil tilgjengelig hele arbeidsdagen.</w:t>
      </w:r>
    </w:p>
    <w:p w14:paraId="66E4998A" w14:textId="0375D1D9" w:rsidR="00B76184" w:rsidRDefault="00B76184" w:rsidP="004B2886">
      <w:pPr>
        <w:pStyle w:val="Ingenmellomrom"/>
      </w:pPr>
    </w:p>
    <w:p w14:paraId="5A002F92" w14:textId="5096E09B" w:rsidR="008A36DC" w:rsidRPr="008A36DC" w:rsidRDefault="008A36DC" w:rsidP="008A36DC">
      <w:pPr>
        <w:pStyle w:val="Overskrift2"/>
        <w:rPr>
          <w:b/>
          <w:bCs/>
          <w:sz w:val="24"/>
          <w:szCs w:val="24"/>
        </w:rPr>
      </w:pPr>
      <w:r w:rsidRPr="008A36DC">
        <w:rPr>
          <w:b/>
          <w:bCs/>
          <w:sz w:val="24"/>
          <w:szCs w:val="24"/>
        </w:rPr>
        <w:t>Reaksjonsformer ved uakseptabel atferd</w:t>
      </w:r>
    </w:p>
    <w:p w14:paraId="47338DA0" w14:textId="58A67CD1" w:rsidR="008A36DC" w:rsidRDefault="008A36DC" w:rsidP="004B2886">
      <w:pPr>
        <w:pStyle w:val="Ingenmellomrom"/>
      </w:pPr>
      <w:r>
        <w:t>Sakens alvorlighetsgrad avgjør reaksjonsform og tiltak</w:t>
      </w:r>
    </w:p>
    <w:p w14:paraId="060F53DE" w14:textId="15111B61" w:rsidR="00D65CBF" w:rsidRDefault="00D65CBF" w:rsidP="004B2886">
      <w:pPr>
        <w:pStyle w:val="Ingenmellomrom"/>
      </w:pPr>
    </w:p>
    <w:p w14:paraId="4C5426C3" w14:textId="5696FC59" w:rsidR="00D65CBF" w:rsidRPr="00FB6E2E" w:rsidRDefault="00D65CBF" w:rsidP="00FB6E2E">
      <w:pPr>
        <w:pStyle w:val="Overskrift2"/>
        <w:rPr>
          <w:b/>
          <w:bCs/>
          <w:sz w:val="22"/>
          <w:szCs w:val="22"/>
        </w:rPr>
      </w:pPr>
      <w:r w:rsidRPr="00FB6E2E">
        <w:rPr>
          <w:b/>
          <w:bCs/>
          <w:sz w:val="22"/>
          <w:szCs w:val="22"/>
        </w:rPr>
        <w:t xml:space="preserve">Bortvisning / utvisning / hjemmeskole /alternativ </w:t>
      </w:r>
      <w:proofErr w:type="spellStart"/>
      <w:r w:rsidRPr="00FB6E2E">
        <w:rPr>
          <w:b/>
          <w:bCs/>
          <w:sz w:val="22"/>
          <w:szCs w:val="22"/>
        </w:rPr>
        <w:t>opplæringsarena</w:t>
      </w:r>
      <w:proofErr w:type="spellEnd"/>
    </w:p>
    <w:p w14:paraId="685BEA53" w14:textId="3E14DD62" w:rsidR="00D65CBF" w:rsidRPr="00D65CBF" w:rsidRDefault="00D65CBF" w:rsidP="004B2886">
      <w:pPr>
        <w:pStyle w:val="Ingenmellomrom"/>
        <w:rPr>
          <w:u w:val="single"/>
        </w:rPr>
      </w:pPr>
      <w:r w:rsidRPr="00D65CBF">
        <w:rPr>
          <w:u w:val="single"/>
        </w:rPr>
        <w:t>Vi bruker bortvisning / utvisning</w:t>
      </w:r>
      <w:r>
        <w:rPr>
          <w:u w:val="single"/>
        </w:rPr>
        <w:t xml:space="preserve"> (1-3 dager)</w:t>
      </w:r>
      <w:r w:rsidRPr="00D65CBF">
        <w:rPr>
          <w:u w:val="single"/>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65CBF" w14:paraId="2E6F3225" w14:textId="77777777" w:rsidTr="008D3D2F">
        <w:tc>
          <w:tcPr>
            <w:tcW w:w="9212" w:type="dxa"/>
          </w:tcPr>
          <w:p w14:paraId="6CC7A74B" w14:textId="7C047C04" w:rsidR="00D65CBF" w:rsidRDefault="00D65CBF" w:rsidP="00D65CBF">
            <w:pPr>
              <w:pStyle w:val="Listeavsnitt"/>
              <w:numPr>
                <w:ilvl w:val="0"/>
                <w:numId w:val="16"/>
              </w:numPr>
              <w:spacing w:after="120"/>
            </w:pPr>
            <w:r>
              <w:t>Når sikkerheten for eleven selv og andre elever/ansatte er truet (for eksempel sterkt utagerende elever, elever som er ruset</w:t>
            </w:r>
            <w:r w:rsidR="00E731D0">
              <w:t xml:space="preserve"> eller står i fare for å skade seg selv</w:t>
            </w:r>
            <w:r>
              <w:t>).</w:t>
            </w:r>
          </w:p>
          <w:p w14:paraId="4269CBE7" w14:textId="77777777" w:rsidR="00D65CBF" w:rsidRDefault="00D65CBF" w:rsidP="00D65CBF">
            <w:pPr>
              <w:pStyle w:val="Listeavsnitt"/>
              <w:numPr>
                <w:ilvl w:val="0"/>
                <w:numId w:val="16"/>
              </w:numPr>
              <w:spacing w:after="120"/>
            </w:pPr>
            <w:r>
              <w:lastRenderedPageBreak/>
              <w:t>Når det er på sin plass med straff, dvs. når handlinger eller situasjoner er av så alvorlig art at det bør følges av en konsekvens (for eksempel lovbrudd).</w:t>
            </w:r>
          </w:p>
          <w:p w14:paraId="6FC026DF" w14:textId="77777777" w:rsidR="00D65CBF" w:rsidRDefault="00D65CBF" w:rsidP="008D3D2F">
            <w:pPr>
              <w:rPr>
                <w:i/>
              </w:rPr>
            </w:pPr>
            <w:r w:rsidRPr="00F23914">
              <w:rPr>
                <w:i/>
              </w:rPr>
              <w:t xml:space="preserve">En utvisning alene er ikke et tiltak for en ungdom! </w:t>
            </w:r>
            <w:r>
              <w:rPr>
                <w:i/>
              </w:rPr>
              <w:t xml:space="preserve">Lærer/leder/rektor skal ha samtale med eleven før, under og etter et slikt refsingstiltak. </w:t>
            </w:r>
          </w:p>
          <w:p w14:paraId="39A01D91" w14:textId="77777777" w:rsidR="00D65CBF" w:rsidRPr="00EF6FD0" w:rsidRDefault="00D65CBF" w:rsidP="008D3D2F">
            <w:pPr>
              <w:rPr>
                <w:i/>
              </w:rPr>
            </w:pPr>
            <w:r>
              <w:rPr>
                <w:i/>
              </w:rPr>
              <w:t xml:space="preserve">Det er situasjoner der bortvisning/utvisning ikke bør brukes fordi det ikke har ønsket effekt (for eksempel ved gjentagelser, </w:t>
            </w:r>
            <w:r w:rsidRPr="00CA2071">
              <w:rPr>
                <w:i/>
              </w:rPr>
              <w:t>eller elever i spesielt sårbare situasjoner</w:t>
            </w:r>
            <w:r>
              <w:rPr>
                <w:i/>
              </w:rPr>
              <w:t>).</w:t>
            </w:r>
          </w:p>
          <w:p w14:paraId="4E9B1486" w14:textId="77777777" w:rsidR="00D65CBF" w:rsidRDefault="00D65CBF" w:rsidP="008D3D2F"/>
        </w:tc>
      </w:tr>
      <w:tr w:rsidR="00D65CBF" w:rsidRPr="00D65CBF" w14:paraId="6CF28F2E" w14:textId="77777777" w:rsidTr="008D3D2F">
        <w:tc>
          <w:tcPr>
            <w:tcW w:w="9212" w:type="dxa"/>
          </w:tcPr>
          <w:p w14:paraId="064A56DA" w14:textId="5D31556C" w:rsidR="00D65CBF" w:rsidRPr="00D65CBF" w:rsidRDefault="00D65CBF" w:rsidP="008D3D2F">
            <w:pPr>
              <w:rPr>
                <w:bCs/>
                <w:u w:val="single"/>
              </w:rPr>
            </w:pPr>
            <w:r w:rsidRPr="00D65CBF">
              <w:rPr>
                <w:bCs/>
                <w:u w:val="single"/>
              </w:rPr>
              <w:lastRenderedPageBreak/>
              <w:t>Hensikten med tiltaket er å:</w:t>
            </w:r>
          </w:p>
        </w:tc>
      </w:tr>
      <w:tr w:rsidR="00D65CBF" w14:paraId="2C9EE57D" w14:textId="77777777" w:rsidTr="008D3D2F">
        <w:tc>
          <w:tcPr>
            <w:tcW w:w="9212" w:type="dxa"/>
          </w:tcPr>
          <w:p w14:paraId="7223B955" w14:textId="3537A077" w:rsidR="00D65CBF" w:rsidRDefault="00D65CBF" w:rsidP="00D65CBF">
            <w:pPr>
              <w:pStyle w:val="Listeavsnitt"/>
              <w:numPr>
                <w:ilvl w:val="0"/>
                <w:numId w:val="17"/>
              </w:numPr>
              <w:spacing w:after="120"/>
            </w:pPr>
            <w:r>
              <w:t xml:space="preserve">La eleven få en </w:t>
            </w:r>
            <w:proofErr w:type="spellStart"/>
            <w:r>
              <w:t>timeout</w:t>
            </w:r>
            <w:proofErr w:type="spellEnd"/>
            <w:r>
              <w:t xml:space="preserve">, dvs. slippe å bli værende i en situasjon som er ubehagelig </w:t>
            </w:r>
          </w:p>
          <w:p w14:paraId="306BDB70" w14:textId="6D48C030" w:rsidR="00D65CBF" w:rsidRDefault="00D65CBF" w:rsidP="00D65CBF">
            <w:pPr>
              <w:pStyle w:val="Listeavsnitt"/>
              <w:numPr>
                <w:ilvl w:val="0"/>
                <w:numId w:val="17"/>
              </w:numPr>
              <w:spacing w:after="120"/>
            </w:pPr>
            <w:r>
              <w:t xml:space="preserve">Skjerme både denne og andre elever </w:t>
            </w:r>
          </w:p>
          <w:p w14:paraId="34CE17C1" w14:textId="0E801CF6" w:rsidR="00D65CBF" w:rsidRDefault="00D65CBF" w:rsidP="00D65CBF">
            <w:pPr>
              <w:pStyle w:val="Listeavsnitt"/>
              <w:numPr>
                <w:ilvl w:val="0"/>
                <w:numId w:val="17"/>
              </w:numPr>
              <w:spacing w:after="120"/>
            </w:pPr>
            <w:r>
              <w:t>Vise hvor grensen for akseptabel oppførsel går</w:t>
            </w:r>
          </w:p>
          <w:p w14:paraId="4C485159" w14:textId="2DCD2CC2" w:rsidR="00C90C20" w:rsidRDefault="00D65CBF" w:rsidP="00C90C20">
            <w:pPr>
              <w:pStyle w:val="Listeavsnitt"/>
              <w:numPr>
                <w:ilvl w:val="0"/>
                <w:numId w:val="17"/>
              </w:numPr>
              <w:spacing w:after="120"/>
            </w:pPr>
            <w:r>
              <w:t>Opprettholde trygghet for hele skolesamfunnet/ vise hensyn til alle elever og ansatte</w:t>
            </w:r>
          </w:p>
          <w:p w14:paraId="6E64D07B" w14:textId="4EE89927" w:rsidR="00C90C20" w:rsidRDefault="00C90C20" w:rsidP="00D65CBF"/>
        </w:tc>
      </w:tr>
      <w:tr w:rsidR="00D65CBF" w:rsidRPr="00D65CBF" w14:paraId="4774594C" w14:textId="77777777" w:rsidTr="008D3D2F">
        <w:tc>
          <w:tcPr>
            <w:tcW w:w="9212" w:type="dxa"/>
          </w:tcPr>
          <w:p w14:paraId="407FD2C1" w14:textId="6BB4BE37" w:rsidR="00D65CBF" w:rsidRPr="00477FD2" w:rsidRDefault="00D65CBF" w:rsidP="00477FD2">
            <w:pPr>
              <w:rPr>
                <w:bCs/>
                <w:u w:val="single"/>
              </w:rPr>
            </w:pPr>
            <w:r w:rsidRPr="00477FD2">
              <w:rPr>
                <w:bCs/>
                <w:u w:val="single"/>
              </w:rPr>
              <w:t xml:space="preserve">Andre aktuelle </w:t>
            </w:r>
            <w:r w:rsidR="00C90C20">
              <w:rPr>
                <w:bCs/>
                <w:u w:val="single"/>
              </w:rPr>
              <w:t>reaksjonsformer</w:t>
            </w:r>
            <w:r w:rsidRPr="00477FD2">
              <w:rPr>
                <w:bCs/>
                <w:u w:val="single"/>
              </w:rPr>
              <w:t>:</w:t>
            </w:r>
          </w:p>
          <w:p w14:paraId="53F70B2B" w14:textId="240EBBA2" w:rsidR="00D65CBF" w:rsidRPr="00477FD2" w:rsidRDefault="00D65CBF" w:rsidP="00477FD2">
            <w:pPr>
              <w:pStyle w:val="Listeavsnitt"/>
              <w:numPr>
                <w:ilvl w:val="0"/>
                <w:numId w:val="20"/>
              </w:numPr>
              <w:rPr>
                <w:bCs/>
              </w:rPr>
            </w:pPr>
            <w:r w:rsidRPr="00477FD2">
              <w:rPr>
                <w:bCs/>
              </w:rPr>
              <w:t>Hjemmeskole resten av dagen, evt. neste dag</w:t>
            </w:r>
          </w:p>
        </w:tc>
      </w:tr>
      <w:tr w:rsidR="00D65CBF" w14:paraId="4C4EAB42" w14:textId="77777777" w:rsidTr="008D3D2F">
        <w:tc>
          <w:tcPr>
            <w:tcW w:w="9212" w:type="dxa"/>
          </w:tcPr>
          <w:p w14:paraId="559288EE" w14:textId="5DC72019" w:rsidR="00D65CBF" w:rsidRDefault="00D65CBF" w:rsidP="00477FD2">
            <w:pPr>
              <w:pStyle w:val="Listeavsnitt"/>
              <w:numPr>
                <w:ilvl w:val="0"/>
                <w:numId w:val="20"/>
              </w:numPr>
              <w:spacing w:after="120"/>
            </w:pPr>
            <w:r>
              <w:t>Tilbud om hjelp, for eksempel samtale med fagkyndig person</w:t>
            </w:r>
          </w:p>
          <w:p w14:paraId="719C07DF" w14:textId="77777777" w:rsidR="00D65CBF" w:rsidRDefault="00D65CBF" w:rsidP="00477FD2">
            <w:pPr>
              <w:pStyle w:val="Listeavsnitt"/>
              <w:numPr>
                <w:ilvl w:val="0"/>
                <w:numId w:val="20"/>
              </w:numPr>
              <w:spacing w:after="120"/>
            </w:pPr>
            <w:r>
              <w:t>Samtale med rektor</w:t>
            </w:r>
          </w:p>
          <w:p w14:paraId="09E6E80E" w14:textId="7A9DFCB1" w:rsidR="00D65CBF" w:rsidRDefault="00D65CBF" w:rsidP="00477FD2">
            <w:pPr>
              <w:pStyle w:val="Listeavsnitt"/>
              <w:numPr>
                <w:ilvl w:val="0"/>
                <w:numId w:val="20"/>
              </w:numPr>
              <w:spacing w:after="120"/>
            </w:pPr>
            <w:r>
              <w:t>Dialog med eleven, der vi ber eleven selv foreslå hjelpe- eller refsingstiltak</w:t>
            </w:r>
          </w:p>
          <w:p w14:paraId="7A61263E" w14:textId="77777777" w:rsidR="00D65CBF" w:rsidRDefault="00D65CBF" w:rsidP="00477FD2">
            <w:pPr>
              <w:pStyle w:val="Listeavsnitt"/>
              <w:numPr>
                <w:ilvl w:val="0"/>
                <w:numId w:val="20"/>
              </w:numPr>
              <w:spacing w:after="120"/>
            </w:pPr>
            <w:r>
              <w:t>Sitte rundt bordet og bli venner (når det er konflikter mellom elever)</w:t>
            </w:r>
          </w:p>
          <w:p w14:paraId="7C050B76" w14:textId="77777777" w:rsidR="00D65CBF" w:rsidRDefault="00D65CBF" w:rsidP="00477FD2">
            <w:pPr>
              <w:pStyle w:val="Listeavsnitt"/>
              <w:numPr>
                <w:ilvl w:val="0"/>
                <w:numId w:val="20"/>
              </w:numPr>
              <w:spacing w:after="120"/>
            </w:pPr>
            <w:r>
              <w:t xml:space="preserve">Gjøre opp for seg </w:t>
            </w:r>
          </w:p>
          <w:p w14:paraId="4F32D215" w14:textId="77777777" w:rsidR="00D65CBF" w:rsidRDefault="00D65CBF" w:rsidP="00477FD2">
            <w:pPr>
              <w:pStyle w:val="Listeavsnitt"/>
              <w:numPr>
                <w:ilvl w:val="0"/>
                <w:numId w:val="20"/>
              </w:numPr>
              <w:spacing w:after="120"/>
            </w:pPr>
            <w:r>
              <w:t>Bli fratatt goder – miste goder for en stund</w:t>
            </w:r>
          </w:p>
          <w:p w14:paraId="6BB246FE" w14:textId="77777777" w:rsidR="00D65CBF" w:rsidRDefault="00D65CBF" w:rsidP="00477FD2">
            <w:pPr>
              <w:pStyle w:val="Listeavsnitt"/>
              <w:numPr>
                <w:ilvl w:val="0"/>
                <w:numId w:val="20"/>
              </w:numPr>
              <w:spacing w:after="120"/>
            </w:pPr>
            <w:r>
              <w:t>Sitte igjen eller møte opp tidlig</w:t>
            </w:r>
          </w:p>
          <w:p w14:paraId="315A7689" w14:textId="77777777" w:rsidR="00D65CBF" w:rsidRDefault="00D65CBF" w:rsidP="00477FD2">
            <w:pPr>
              <w:pStyle w:val="Listeavsnitt"/>
              <w:numPr>
                <w:ilvl w:val="0"/>
                <w:numId w:val="20"/>
              </w:numPr>
              <w:spacing w:after="120"/>
            </w:pPr>
            <w:r>
              <w:t>Bytte klasse</w:t>
            </w:r>
          </w:p>
          <w:p w14:paraId="76822DC6" w14:textId="77777777" w:rsidR="00D65CBF" w:rsidRDefault="00D65CBF" w:rsidP="00477FD2">
            <w:pPr>
              <w:pStyle w:val="Listeavsnitt"/>
              <w:numPr>
                <w:ilvl w:val="0"/>
                <w:numId w:val="20"/>
              </w:numPr>
              <w:spacing w:after="120"/>
            </w:pPr>
            <w:r>
              <w:t xml:space="preserve">Eget skoleopplegg, annet undervisningsopplegg, eller bytte skole </w:t>
            </w:r>
          </w:p>
          <w:p w14:paraId="7B22F41F" w14:textId="77777777" w:rsidR="00D65CBF" w:rsidRPr="00477FD2" w:rsidRDefault="00D65CBF" w:rsidP="00477FD2">
            <w:pPr>
              <w:rPr>
                <w:i/>
              </w:rPr>
            </w:pPr>
            <w:r w:rsidRPr="00477FD2">
              <w:rPr>
                <w:i/>
              </w:rPr>
              <w:t xml:space="preserve">Vi ønsker at valgte tiltak skal være </w:t>
            </w:r>
          </w:p>
          <w:p w14:paraId="06FC3862" w14:textId="77777777" w:rsidR="00D65CBF" w:rsidRPr="00047762" w:rsidRDefault="00D65CBF" w:rsidP="00477FD2">
            <w:pPr>
              <w:pStyle w:val="Listeavsnitt"/>
              <w:numPr>
                <w:ilvl w:val="0"/>
                <w:numId w:val="20"/>
              </w:numPr>
            </w:pPr>
            <w:r w:rsidRPr="00477FD2">
              <w:rPr>
                <w:i/>
              </w:rPr>
              <w:t>Forebyggende</w:t>
            </w:r>
            <w:bookmarkStart w:id="0" w:name="_GoBack"/>
            <w:bookmarkEnd w:id="0"/>
          </w:p>
          <w:p w14:paraId="150BC977" w14:textId="77777777" w:rsidR="00D65CBF" w:rsidRPr="00047762" w:rsidRDefault="00D65CBF" w:rsidP="00477FD2">
            <w:pPr>
              <w:pStyle w:val="Listeavsnitt"/>
              <w:numPr>
                <w:ilvl w:val="0"/>
                <w:numId w:val="20"/>
              </w:numPr>
            </w:pPr>
            <w:r w:rsidRPr="00477FD2">
              <w:rPr>
                <w:i/>
              </w:rPr>
              <w:t xml:space="preserve">Løsningsorientert </w:t>
            </w:r>
          </w:p>
          <w:p w14:paraId="003CA71C" w14:textId="77777777" w:rsidR="00D65CBF" w:rsidRPr="00047762" w:rsidRDefault="00D65CBF" w:rsidP="00477FD2">
            <w:pPr>
              <w:pStyle w:val="Listeavsnitt"/>
              <w:numPr>
                <w:ilvl w:val="0"/>
                <w:numId w:val="20"/>
              </w:numPr>
            </w:pPr>
            <w:r w:rsidRPr="00477FD2">
              <w:rPr>
                <w:i/>
              </w:rPr>
              <w:t>Fremme ønsket atferd</w:t>
            </w:r>
          </w:p>
          <w:p w14:paraId="31E39E96" w14:textId="77777777" w:rsidR="00D65CBF" w:rsidRPr="00047762" w:rsidRDefault="00D65CBF" w:rsidP="00477FD2">
            <w:pPr>
              <w:pStyle w:val="Listeavsnitt"/>
              <w:numPr>
                <w:ilvl w:val="0"/>
                <w:numId w:val="20"/>
              </w:numPr>
            </w:pPr>
            <w:r w:rsidRPr="00477FD2">
              <w:rPr>
                <w:i/>
              </w:rPr>
              <w:t>Skape sosial trygghet</w:t>
            </w:r>
          </w:p>
          <w:p w14:paraId="0447A9ED" w14:textId="77777777" w:rsidR="00D65CBF" w:rsidRDefault="00D65CBF" w:rsidP="00477FD2">
            <w:pPr>
              <w:pStyle w:val="Listeavsnitt"/>
            </w:pPr>
          </w:p>
        </w:tc>
      </w:tr>
    </w:tbl>
    <w:p w14:paraId="2169A40F" w14:textId="06364736" w:rsidR="00D65CBF" w:rsidRDefault="00D65CBF" w:rsidP="004B2886">
      <w:pPr>
        <w:pStyle w:val="Ingenmellomrom"/>
      </w:pPr>
    </w:p>
    <w:p w14:paraId="6B568C6D" w14:textId="116876B0" w:rsidR="00B42C66" w:rsidRPr="00B42C66" w:rsidRDefault="00B42C66" w:rsidP="00B42C66">
      <w:pPr>
        <w:pStyle w:val="Overskrift2"/>
        <w:rPr>
          <w:b/>
          <w:bCs/>
          <w:sz w:val="24"/>
          <w:szCs w:val="24"/>
        </w:rPr>
      </w:pPr>
      <w:r w:rsidRPr="00B42C66">
        <w:rPr>
          <w:b/>
          <w:bCs/>
          <w:sz w:val="24"/>
          <w:szCs w:val="24"/>
        </w:rPr>
        <w:t>Ivaretakelse av elever og ansatte som utsettes for vold eller krenkelser</w:t>
      </w:r>
    </w:p>
    <w:p w14:paraId="08279ABC" w14:textId="3DAF7945" w:rsidR="00B42C66" w:rsidRPr="000F3595" w:rsidRDefault="00B42C66" w:rsidP="004B2886">
      <w:pPr>
        <w:pStyle w:val="Ingenmellomrom"/>
        <w:rPr>
          <w:u w:val="single"/>
        </w:rPr>
      </w:pPr>
      <w:r w:rsidRPr="000F3595">
        <w:rPr>
          <w:u w:val="single"/>
        </w:rPr>
        <w:t>Elever/klassen:</w:t>
      </w:r>
    </w:p>
    <w:p w14:paraId="0FCC1C18" w14:textId="65FA4793" w:rsidR="00B42C66" w:rsidRDefault="00B42C66" w:rsidP="000F3595">
      <w:pPr>
        <w:pStyle w:val="Ingenmellomrom"/>
        <w:numPr>
          <w:ilvl w:val="0"/>
          <w:numId w:val="21"/>
        </w:numPr>
      </w:pPr>
      <w:r>
        <w:t>Ha en dialog med elev(er)/klassen om hendelsen (uten eleven</w:t>
      </w:r>
      <w:r w:rsidR="000F3595">
        <w:t xml:space="preserve"> som har utøvd vold</w:t>
      </w:r>
      <w:r>
        <w:t xml:space="preserve"> til stede). Spør hva som er vanskelig, be om råd, gi hjelp og støtte</w:t>
      </w:r>
    </w:p>
    <w:p w14:paraId="563EBE18" w14:textId="11D53CFC" w:rsidR="00B42C66" w:rsidRDefault="00B42C66" w:rsidP="000F3595">
      <w:pPr>
        <w:pStyle w:val="Ingenmellomrom"/>
        <w:numPr>
          <w:ilvl w:val="0"/>
          <w:numId w:val="21"/>
        </w:numPr>
      </w:pPr>
      <w:r>
        <w:t>Avkreft rykter</w:t>
      </w:r>
    </w:p>
    <w:p w14:paraId="3C913922" w14:textId="4D98B190" w:rsidR="00B42C66" w:rsidRDefault="00B42C66" w:rsidP="000F3595">
      <w:pPr>
        <w:pStyle w:val="Ingenmellomrom"/>
        <w:numPr>
          <w:ilvl w:val="0"/>
          <w:numId w:val="21"/>
        </w:numPr>
      </w:pPr>
      <w:r>
        <w:t>Framsnakk eleven</w:t>
      </w:r>
      <w:r w:rsidR="000F3595">
        <w:t xml:space="preserve"> i forhold til klassen</w:t>
      </w:r>
    </w:p>
    <w:p w14:paraId="75E0AF03" w14:textId="47A6EDCA" w:rsidR="000F3595" w:rsidRDefault="000F3595" w:rsidP="004B2886">
      <w:pPr>
        <w:pStyle w:val="Ingenmellomrom"/>
      </w:pPr>
    </w:p>
    <w:p w14:paraId="69FD4735" w14:textId="2378260B" w:rsidR="000F3595" w:rsidRPr="000F3595" w:rsidRDefault="000F3595" w:rsidP="004B2886">
      <w:pPr>
        <w:pStyle w:val="Ingenmellomrom"/>
        <w:rPr>
          <w:u w:val="single"/>
        </w:rPr>
      </w:pPr>
      <w:r w:rsidRPr="000F3595">
        <w:rPr>
          <w:u w:val="single"/>
        </w:rPr>
        <w:t>Ansatte:</w:t>
      </w:r>
    </w:p>
    <w:p w14:paraId="785F78F1" w14:textId="183A68C5" w:rsidR="00A5415B" w:rsidRDefault="00A5415B" w:rsidP="00A5415B">
      <w:pPr>
        <w:pStyle w:val="Listeavsnitt"/>
        <w:numPr>
          <w:ilvl w:val="0"/>
          <w:numId w:val="22"/>
        </w:numPr>
        <w:spacing w:after="0" w:line="276" w:lineRule="auto"/>
      </w:pPr>
      <w:r>
        <w:t xml:space="preserve">Vi gjennomfører en </w:t>
      </w:r>
      <w:proofErr w:type="spellStart"/>
      <w:r>
        <w:t>debriefing</w:t>
      </w:r>
      <w:proofErr w:type="spellEnd"/>
      <w:r>
        <w:t xml:space="preserve"> så fort som mulig etter hendelsen med alle involverte. Rektor/ stedfortreder kaller inn. På møtet avgjøres evt. informasjonsbehov til andre elever</w:t>
      </w:r>
      <w:r w:rsidR="00EC36EB">
        <w:t>, foresatte</w:t>
      </w:r>
      <w:r>
        <w:t xml:space="preserve"> og ansatte</w:t>
      </w:r>
      <w:r w:rsidR="00EC36EB">
        <w:t xml:space="preserve"> (mail, fellesmøte, skole-</w:t>
      </w:r>
      <w:proofErr w:type="spellStart"/>
      <w:r w:rsidR="00EC36EB">
        <w:t>sms</w:t>
      </w:r>
      <w:proofErr w:type="spellEnd"/>
      <w:r w:rsidR="00EC36EB">
        <w:t>)</w:t>
      </w:r>
      <w:r>
        <w:t>.</w:t>
      </w:r>
      <w:r w:rsidR="005775BC">
        <w:t xml:space="preserve"> Det gjennomføres et oppfølgingsmøte innen en uke.</w:t>
      </w:r>
    </w:p>
    <w:p w14:paraId="01AF9FF4" w14:textId="4C356D34" w:rsidR="00A5415B" w:rsidRDefault="00A5415B" w:rsidP="00A5415B">
      <w:pPr>
        <w:pStyle w:val="Listeavsnitt"/>
        <w:numPr>
          <w:ilvl w:val="0"/>
          <w:numId w:val="22"/>
        </w:numPr>
        <w:spacing w:after="0" w:line="276" w:lineRule="auto"/>
      </w:pPr>
      <w:r>
        <w:lastRenderedPageBreak/>
        <w:t xml:space="preserve">Vi oppfordrer til åpen kommunikasjon med ledelsen </w:t>
      </w:r>
      <w:r w:rsidR="00EC36EB">
        <w:t xml:space="preserve">eller </w:t>
      </w:r>
      <w:r>
        <w:t>VO</w:t>
      </w:r>
    </w:p>
    <w:p w14:paraId="4998046B" w14:textId="77777777" w:rsidR="00A5415B" w:rsidRDefault="00A5415B" w:rsidP="00A5415B">
      <w:pPr>
        <w:pStyle w:val="Listeavsnitt"/>
        <w:numPr>
          <w:ilvl w:val="0"/>
          <w:numId w:val="22"/>
        </w:numPr>
        <w:spacing w:after="0" w:line="276" w:lineRule="auto"/>
      </w:pPr>
      <w:r>
        <w:t>Ledelsen kaller inn ansatt og snakker om behov han/hun har på kort og evt. lang sikt</w:t>
      </w:r>
    </w:p>
    <w:p w14:paraId="67EE603A" w14:textId="77777777" w:rsidR="00A5415B" w:rsidRDefault="00A5415B" w:rsidP="00A5415B">
      <w:pPr>
        <w:pStyle w:val="Listeavsnitt"/>
        <w:numPr>
          <w:ilvl w:val="0"/>
          <w:numId w:val="22"/>
        </w:numPr>
        <w:spacing w:after="0" w:line="276" w:lineRule="auto"/>
      </w:pPr>
      <w:r>
        <w:t>Verneombudet kobles inn</w:t>
      </w:r>
    </w:p>
    <w:p w14:paraId="3EEE7C5E" w14:textId="77777777" w:rsidR="00A5415B" w:rsidRDefault="00A5415B" w:rsidP="00A5415B">
      <w:pPr>
        <w:pStyle w:val="Listeavsnitt"/>
        <w:numPr>
          <w:ilvl w:val="0"/>
          <w:numId w:val="22"/>
        </w:numPr>
        <w:spacing w:after="0" w:line="276" w:lineRule="auto"/>
      </w:pPr>
      <w:r>
        <w:t xml:space="preserve">Vi vurderer om det bør opprettes kontakt med </w:t>
      </w:r>
      <w:proofErr w:type="spellStart"/>
      <w:r>
        <w:t>Bedrifthelsetjenesten</w:t>
      </w:r>
      <w:proofErr w:type="spellEnd"/>
    </w:p>
    <w:p w14:paraId="5E26002F" w14:textId="77777777" w:rsidR="00A5415B" w:rsidRDefault="00A5415B" w:rsidP="00A5415B">
      <w:pPr>
        <w:pStyle w:val="Listeavsnitt"/>
        <w:numPr>
          <w:ilvl w:val="0"/>
          <w:numId w:val="22"/>
        </w:numPr>
        <w:spacing w:after="0" w:line="276" w:lineRule="auto"/>
      </w:pPr>
      <w:r>
        <w:t>Vi vurderer behov for tilrettelegging</w:t>
      </w:r>
    </w:p>
    <w:p w14:paraId="53584A8A" w14:textId="474C5DEE" w:rsidR="000F3595" w:rsidRDefault="00EC36EB" w:rsidP="004B2886">
      <w:pPr>
        <w:pStyle w:val="Ingenmellomrom"/>
      </w:pPr>
      <w:r>
        <w:t>Det er viktig at involverte varsler ledelsen så raskt som mulig etter hendelsen. Ledelsen sender ut nødvendig informasjon ila dagen, eller så raskt det lar seg gjøre.</w:t>
      </w:r>
    </w:p>
    <w:p w14:paraId="57BC4C8D" w14:textId="664055D1" w:rsidR="00EC36EB" w:rsidRDefault="00EC36EB" w:rsidP="004B2886">
      <w:pPr>
        <w:pStyle w:val="Ingenmellomrom"/>
      </w:pPr>
      <w:r>
        <w:t>Husk taushetsplikten!</w:t>
      </w:r>
    </w:p>
    <w:p w14:paraId="4D29275D" w14:textId="10A403D0" w:rsidR="00EC36EB" w:rsidRDefault="00EC36EB" w:rsidP="004B2886">
      <w:pPr>
        <w:pStyle w:val="Ingenmellomrom"/>
      </w:pPr>
      <w:r>
        <w:t>Husk å melde avvik!</w:t>
      </w:r>
    </w:p>
    <w:p w14:paraId="7F3301F3" w14:textId="62DEBABD" w:rsidR="001423C6" w:rsidRDefault="001423C6" w:rsidP="004B2886">
      <w:pPr>
        <w:pStyle w:val="Ingenmellomrom"/>
      </w:pPr>
    </w:p>
    <w:p w14:paraId="3A85AB1B" w14:textId="0FDF8FE3" w:rsidR="001423C6" w:rsidRPr="0064366C" w:rsidRDefault="001423C6" w:rsidP="0064366C">
      <w:pPr>
        <w:pStyle w:val="Overskrift1"/>
        <w:rPr>
          <w:b/>
          <w:bCs/>
          <w:sz w:val="18"/>
          <w:szCs w:val="18"/>
        </w:rPr>
      </w:pPr>
      <w:r w:rsidRPr="0064366C">
        <w:rPr>
          <w:b/>
          <w:bCs/>
          <w:sz w:val="24"/>
          <w:szCs w:val="24"/>
        </w:rPr>
        <w:t>Politianmeldelse</w:t>
      </w:r>
    </w:p>
    <w:p w14:paraId="6CADBCB4" w14:textId="4E02321D" w:rsidR="001423C6" w:rsidRDefault="001423C6" w:rsidP="004B2886">
      <w:pPr>
        <w:pStyle w:val="Ingenmellomrom"/>
      </w:pPr>
      <w:r>
        <w:t>Vi anmelder lovbrudd, eller oppfordrer foresatte til å gjøre det.</w:t>
      </w:r>
    </w:p>
    <w:p w14:paraId="4549722E" w14:textId="3304BAEF" w:rsidR="001423C6" w:rsidRDefault="001423C6" w:rsidP="004B2886">
      <w:pPr>
        <w:pStyle w:val="Ingenmellomrom"/>
      </w:pPr>
      <w:r>
        <w:t>Ta kontakt med sosiallærer eller ledelsen når det gjelder saker som angår politiet. Sosiallærer kan drøfte med vår politikontakt hvordan saken skal følges opp.</w:t>
      </w:r>
    </w:p>
    <w:p w14:paraId="578429B5" w14:textId="14259936" w:rsidR="001423C6" w:rsidRDefault="001423C6" w:rsidP="004B2886">
      <w:pPr>
        <w:pStyle w:val="Ingenmellomrom"/>
      </w:pPr>
      <w:r>
        <w:t>Lovbrudd mot enkeltpersoner (elever, lærere) skal i hovedregel anmeldes av fornærmede. I tilfeller der det er vanskelig kan skolen anmelde forholdet.</w:t>
      </w:r>
    </w:p>
    <w:p w14:paraId="04B62DB5" w14:textId="648E0A48" w:rsidR="001423C6" w:rsidRDefault="001423C6" w:rsidP="004B2886">
      <w:pPr>
        <w:pStyle w:val="Ingenmellomrom"/>
      </w:pPr>
      <w:r>
        <w:t>Lovbrudd rettet mot skolen, eller tilfeller som ikke berører en 2. part anmeldes av skolen.</w:t>
      </w:r>
    </w:p>
    <w:p w14:paraId="33303407" w14:textId="69C9103C" w:rsidR="001423C6" w:rsidRDefault="001423C6" w:rsidP="004B2886">
      <w:pPr>
        <w:pStyle w:val="Ingenmellomrom"/>
      </w:pPr>
    </w:p>
    <w:p w14:paraId="119CC477" w14:textId="67ABD88D" w:rsidR="00A64057" w:rsidRPr="00A64057" w:rsidRDefault="00A64057" w:rsidP="00A64057">
      <w:pPr>
        <w:pStyle w:val="Overskrift2"/>
        <w:rPr>
          <w:b/>
          <w:bCs/>
          <w:sz w:val="24"/>
          <w:szCs w:val="24"/>
        </w:rPr>
      </w:pPr>
      <w:r w:rsidRPr="00A64057">
        <w:rPr>
          <w:b/>
          <w:bCs/>
          <w:sz w:val="24"/>
          <w:szCs w:val="24"/>
        </w:rPr>
        <w:t>Opplysningsplikt til barnevernet</w:t>
      </w:r>
    </w:p>
    <w:p w14:paraId="2892C203" w14:textId="13D21B45" w:rsidR="00A64057" w:rsidRDefault="00A64057" w:rsidP="00A64057">
      <w:r>
        <w:t>Opplysningsplikt til barnevernet er hjemlet i Barnevernloven §6-4, OL §15-3.</w:t>
      </w:r>
      <w:r>
        <w:br/>
        <w:t xml:space="preserve">Målet er å sikre at barn og unge som lever under forhold som kan skade deres helse og utvikling får nødvendig hjelp og omsorg til rett tid. </w:t>
      </w:r>
      <w:r>
        <w:br/>
        <w:t xml:space="preserve">Skolepersonalet har oppmerksomhetsplikt og opplysningsplikt. Opplysningsplikten går foran taushetsplikten. </w:t>
      </w:r>
    </w:p>
    <w:p w14:paraId="7062B59C" w14:textId="1CD36608" w:rsidR="005775BC" w:rsidRDefault="005775BC" w:rsidP="005775BC">
      <w:pPr>
        <w:rPr>
          <w:i/>
        </w:rPr>
      </w:pPr>
      <w:r>
        <w:rPr>
          <w:i/>
        </w:rPr>
        <w:t>Oppmerksomhetsplikt betyr at ansatte er pålagt å være oppmerksom på forhold som kan føre til tiltak fra barnverntjenesten. Situasjoner som kan føre til slike tiltak kan være:</w:t>
      </w:r>
    </w:p>
    <w:p w14:paraId="15DE0781" w14:textId="77777777" w:rsidR="005775BC" w:rsidRDefault="005775BC" w:rsidP="005775BC">
      <w:pPr>
        <w:pStyle w:val="Listeavsnitt"/>
        <w:numPr>
          <w:ilvl w:val="0"/>
          <w:numId w:val="7"/>
        </w:numPr>
        <w:spacing w:after="0" w:line="276" w:lineRule="auto"/>
        <w:rPr>
          <w:i/>
        </w:rPr>
      </w:pPr>
      <w:r>
        <w:rPr>
          <w:i/>
        </w:rPr>
        <w:t>Mishandling</w:t>
      </w:r>
    </w:p>
    <w:p w14:paraId="01D28DA6" w14:textId="77777777" w:rsidR="005775BC" w:rsidRDefault="005775BC" w:rsidP="005775BC">
      <w:pPr>
        <w:pStyle w:val="Listeavsnitt"/>
        <w:numPr>
          <w:ilvl w:val="0"/>
          <w:numId w:val="7"/>
        </w:numPr>
        <w:spacing w:after="0" w:line="276" w:lineRule="auto"/>
        <w:rPr>
          <w:i/>
        </w:rPr>
      </w:pPr>
      <w:r>
        <w:rPr>
          <w:i/>
        </w:rPr>
        <w:t>Alvorlig omsorgssvikt</w:t>
      </w:r>
    </w:p>
    <w:p w14:paraId="0590CC1C" w14:textId="77777777" w:rsidR="005775BC" w:rsidRDefault="005775BC" w:rsidP="005775BC">
      <w:pPr>
        <w:pStyle w:val="Listeavsnitt"/>
        <w:numPr>
          <w:ilvl w:val="0"/>
          <w:numId w:val="7"/>
        </w:numPr>
        <w:spacing w:after="0" w:line="276" w:lineRule="auto"/>
        <w:rPr>
          <w:i/>
        </w:rPr>
      </w:pPr>
      <w:r>
        <w:rPr>
          <w:i/>
        </w:rPr>
        <w:t>Vedvarende alvorlige atferdsvansker</w:t>
      </w:r>
    </w:p>
    <w:p w14:paraId="1EF3077F" w14:textId="77777777" w:rsidR="005775BC" w:rsidRDefault="005775BC" w:rsidP="005775BC">
      <w:pPr>
        <w:pStyle w:val="Listeavsnitt"/>
        <w:numPr>
          <w:ilvl w:val="0"/>
          <w:numId w:val="7"/>
        </w:numPr>
        <w:spacing w:after="0" w:line="276" w:lineRule="auto"/>
        <w:rPr>
          <w:i/>
        </w:rPr>
      </w:pPr>
      <w:r>
        <w:rPr>
          <w:i/>
        </w:rPr>
        <w:t xml:space="preserve">Fare for menneskehandel </w:t>
      </w:r>
    </w:p>
    <w:p w14:paraId="2098C602" w14:textId="4D5543E6" w:rsidR="005775BC" w:rsidRDefault="005775BC" w:rsidP="005775BC">
      <w:pPr>
        <w:rPr>
          <w:i/>
        </w:rPr>
      </w:pPr>
      <w:r>
        <w:rPr>
          <w:i/>
        </w:rPr>
        <w:t>Det er ikke tilstrekkelig at barnet ikke lever under optimale forhold.</w:t>
      </w:r>
    </w:p>
    <w:p w14:paraId="1FF0EEF4" w14:textId="74FDF461" w:rsidR="005775BC" w:rsidRPr="00797B9A" w:rsidRDefault="005775BC" w:rsidP="005775BC">
      <w:pPr>
        <w:rPr>
          <w:i/>
        </w:rPr>
      </w:pPr>
      <w:r w:rsidRPr="00797B9A">
        <w:rPr>
          <w:i/>
        </w:rPr>
        <w:t>Opplysningsplikten inntrer i de mest alvorlige tilfellene; når personalet har grunn til å tro at et barn blir mishandlet hjemme, når det foreligger andre former for alvorlig omsorgssvikt, når et barn har vist vedvarende alvorlige atferdsvansker eller det er fare for utnyttelse av et barn til menneskehandel.</w:t>
      </w:r>
    </w:p>
    <w:p w14:paraId="790BD144" w14:textId="4D952546" w:rsidR="005775BC" w:rsidRPr="00797B9A" w:rsidRDefault="005775BC" w:rsidP="005775BC">
      <w:pPr>
        <w:rPr>
          <w:i/>
        </w:rPr>
      </w:pPr>
      <w:r w:rsidRPr="00797B9A">
        <w:rPr>
          <w:i/>
        </w:rPr>
        <w:t>Opplysningsplikten er pålagt den enkelte ansatte, men skolen kan etablere rutiner som innebærer at opplysningene til B</w:t>
      </w:r>
      <w:r w:rsidR="009B4836">
        <w:rPr>
          <w:i/>
        </w:rPr>
        <w:t>V</w:t>
      </w:r>
      <w:r w:rsidRPr="00797B9A">
        <w:rPr>
          <w:i/>
        </w:rPr>
        <w:t>T formidles gjennom en overordnet</w:t>
      </w:r>
    </w:p>
    <w:p w14:paraId="55681A9C" w14:textId="77777777" w:rsidR="005775BC" w:rsidRPr="00797B9A" w:rsidRDefault="005775BC" w:rsidP="005775BC">
      <w:pPr>
        <w:rPr>
          <w:i/>
        </w:rPr>
      </w:pPr>
      <w:r w:rsidRPr="00797B9A">
        <w:rPr>
          <w:i/>
        </w:rPr>
        <w:t>Det er ikke krav om at man vet sikkert, men det må foreligge mer enn en vag mistanke. «En eller flere har grunn til å tro» er tilstrekkelig</w:t>
      </w:r>
    </w:p>
    <w:p w14:paraId="7E6CE767" w14:textId="77777777" w:rsidR="005775BC" w:rsidRDefault="005775BC" w:rsidP="00A64057"/>
    <w:p w14:paraId="5BA3904C" w14:textId="77777777" w:rsidR="00A64057" w:rsidRDefault="00A64057" w:rsidP="004B2886">
      <w:pPr>
        <w:pStyle w:val="Ingenmellomrom"/>
      </w:pPr>
    </w:p>
    <w:sectPr w:rsidR="00A640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49BD1" w14:textId="77777777" w:rsidR="00806F1A" w:rsidRDefault="00806F1A" w:rsidP="006327CC">
      <w:pPr>
        <w:spacing w:after="0" w:line="240" w:lineRule="auto"/>
      </w:pPr>
      <w:r>
        <w:separator/>
      </w:r>
    </w:p>
  </w:endnote>
  <w:endnote w:type="continuationSeparator" w:id="0">
    <w:p w14:paraId="48200CC3" w14:textId="77777777" w:rsidR="00806F1A" w:rsidRDefault="00806F1A" w:rsidP="0063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Bold BT">
    <w:altName w:val="Courier New"/>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104855"/>
      <w:docPartObj>
        <w:docPartGallery w:val="Page Numbers (Bottom of Page)"/>
        <w:docPartUnique/>
      </w:docPartObj>
    </w:sdtPr>
    <w:sdtEndPr/>
    <w:sdtContent>
      <w:p w14:paraId="612B949B" w14:textId="3897D956" w:rsidR="00D562EA" w:rsidRDefault="00D562EA">
        <w:pPr>
          <w:pStyle w:val="Bunntekst"/>
          <w:jc w:val="center"/>
        </w:pPr>
        <w:r>
          <w:fldChar w:fldCharType="begin"/>
        </w:r>
        <w:r>
          <w:instrText>PAGE   \* MERGEFORMAT</w:instrText>
        </w:r>
        <w:r>
          <w:fldChar w:fldCharType="separate"/>
        </w:r>
        <w:r>
          <w:t>2</w:t>
        </w:r>
        <w:r>
          <w:fldChar w:fldCharType="end"/>
        </w:r>
      </w:p>
    </w:sdtContent>
  </w:sdt>
  <w:p w14:paraId="2211D38E" w14:textId="77777777" w:rsidR="00D562EA" w:rsidRDefault="00D562E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E5364" w14:textId="77777777" w:rsidR="00806F1A" w:rsidRDefault="00806F1A" w:rsidP="006327CC">
      <w:pPr>
        <w:spacing w:after="0" w:line="240" w:lineRule="auto"/>
      </w:pPr>
      <w:r>
        <w:separator/>
      </w:r>
    </w:p>
  </w:footnote>
  <w:footnote w:type="continuationSeparator" w:id="0">
    <w:p w14:paraId="7F236F8A" w14:textId="77777777" w:rsidR="00806F1A" w:rsidRDefault="00806F1A" w:rsidP="00632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F4B2B" w14:textId="315639BF" w:rsidR="006327CC" w:rsidRPr="00476B88" w:rsidRDefault="00806F1A" w:rsidP="006327CC">
    <w:pPr>
      <w:pStyle w:val="Topptekst"/>
      <w:tabs>
        <w:tab w:val="clear" w:pos="4536"/>
        <w:tab w:val="left" w:pos="1080"/>
        <w:tab w:val="left" w:pos="3420"/>
        <w:tab w:val="left" w:pos="3600"/>
        <w:tab w:val="left" w:pos="4680"/>
      </w:tabs>
      <w:rPr>
        <w:rFonts w:ascii="DomBold BT" w:hAnsi="DomBold BT"/>
        <w:b/>
        <w:color w:val="003366"/>
        <w:sz w:val="16"/>
      </w:rPr>
    </w:pPr>
    <w:hyperlink r:id="rId1" w:history="1"/>
    <w:r w:rsidR="006327CC" w:rsidRPr="00476B88">
      <w:rPr>
        <w:rFonts w:ascii="DomBold BT" w:hAnsi="DomBold BT"/>
        <w:b/>
        <w:color w:val="003366"/>
        <w:sz w:val="16"/>
      </w:rPr>
      <w:tab/>
    </w:r>
    <w:r w:rsidR="00C83709">
      <w:rPr>
        <w:rFonts w:ascii="DomBold BT" w:hAnsi="DomBold BT"/>
        <w:b/>
        <w:color w:val="003366"/>
        <w:sz w:val="16"/>
      </w:rPr>
      <w:tab/>
    </w:r>
  </w:p>
  <w:p w14:paraId="4A1368AB" w14:textId="77777777" w:rsidR="006327CC" w:rsidRDefault="006327CC" w:rsidP="006327CC">
    <w:pPr>
      <w:pStyle w:val="Topptekst"/>
      <w:jc w:val="right"/>
    </w:pPr>
  </w:p>
  <w:p w14:paraId="41C9B6CA" w14:textId="3265EE3B" w:rsidR="0064366C" w:rsidRPr="00CF601D" w:rsidRDefault="0064366C" w:rsidP="0064366C">
    <w:pPr>
      <w:pStyle w:val="Topptekst"/>
      <w:tabs>
        <w:tab w:val="clear" w:pos="4536"/>
        <w:tab w:val="left" w:pos="1080"/>
        <w:tab w:val="left" w:pos="3420"/>
        <w:tab w:val="left" w:pos="3600"/>
        <w:tab w:val="left" w:pos="4680"/>
      </w:tabs>
      <w:rPr>
        <w:rFonts w:ascii="DomBold BT" w:hAnsi="DomBold BT"/>
        <w:b/>
        <w:color w:val="003366"/>
        <w:sz w:val="16"/>
      </w:rPr>
    </w:pPr>
    <w:r>
      <w:rPr>
        <w:noProof/>
      </w:rPr>
      <w:drawing>
        <wp:anchor distT="0" distB="0" distL="114300" distR="114300" simplePos="0" relativeHeight="251659264" behindDoc="1" locked="0" layoutInCell="1" allowOverlap="1" wp14:anchorId="0D1DB629" wp14:editId="698BC733">
          <wp:simplePos x="0" y="0"/>
          <wp:positionH relativeFrom="margin">
            <wp:posOffset>4469765</wp:posOffset>
          </wp:positionH>
          <wp:positionV relativeFrom="paragraph">
            <wp:posOffset>-294005</wp:posOffset>
          </wp:positionV>
          <wp:extent cx="1285875" cy="956310"/>
          <wp:effectExtent l="0" t="0" r="9525" b="0"/>
          <wp:wrapTight wrapText="bothSides">
            <wp:wrapPolygon edited="0">
              <wp:start x="0" y="0"/>
              <wp:lineTo x="0" y="21084"/>
              <wp:lineTo x="21440" y="21084"/>
              <wp:lineTo x="21440"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40">
      <w:rPr>
        <w:noProof/>
      </w:rPr>
      <w:drawing>
        <wp:inline distT="0" distB="0" distL="0" distR="0" wp14:anchorId="47E1F03A" wp14:editId="0F1AC56C">
          <wp:extent cx="1981200" cy="695325"/>
          <wp:effectExtent l="0" t="0" r="0" b="9525"/>
          <wp:docPr id="2" name="Bild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695325"/>
                  </a:xfrm>
                  <a:prstGeom prst="rect">
                    <a:avLst/>
                  </a:prstGeom>
                  <a:noFill/>
                  <a:ln>
                    <a:noFill/>
                  </a:ln>
                </pic:spPr>
              </pic:pic>
            </a:graphicData>
          </a:graphic>
        </wp:inline>
      </w:drawing>
    </w:r>
    <w:hyperlink r:id="rId4" w:history="1"/>
    <w:r w:rsidRPr="00CF601D">
      <w:t xml:space="preserve">        </w:t>
    </w:r>
  </w:p>
  <w:p w14:paraId="7276356D" w14:textId="77777777" w:rsidR="0064366C" w:rsidRPr="00CF601D" w:rsidRDefault="0064366C" w:rsidP="0064366C">
    <w:pPr>
      <w:pStyle w:val="Ingenmellomrom"/>
      <w:jc w:val="right"/>
      <w:rPr>
        <w:b/>
        <w:sz w:val="28"/>
      </w:rPr>
    </w:pPr>
    <w:r w:rsidRPr="00CF601D">
      <w:rPr>
        <w:b/>
        <w:i/>
        <w:iCs/>
        <w:color w:val="AEAAAA"/>
        <w:sz w:val="28"/>
      </w:rPr>
      <w:t xml:space="preserve">      Slik gjør vi det på Borgheim</w:t>
    </w:r>
  </w:p>
  <w:p w14:paraId="65A33CDD" w14:textId="53F22FB9" w:rsidR="006327CC" w:rsidRDefault="006327CC" w:rsidP="0064366C">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031A5"/>
    <w:multiLevelType w:val="hybridMultilevel"/>
    <w:tmpl w:val="A7109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1C536A"/>
    <w:multiLevelType w:val="multilevel"/>
    <w:tmpl w:val="9EBE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52D80"/>
    <w:multiLevelType w:val="multilevel"/>
    <w:tmpl w:val="678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8587D"/>
    <w:multiLevelType w:val="hybridMultilevel"/>
    <w:tmpl w:val="0FC41B58"/>
    <w:lvl w:ilvl="0" w:tplc="B0703B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4307F7"/>
    <w:multiLevelType w:val="hybridMultilevel"/>
    <w:tmpl w:val="5CF8F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581F67"/>
    <w:multiLevelType w:val="hybridMultilevel"/>
    <w:tmpl w:val="C29C4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BE1E3B"/>
    <w:multiLevelType w:val="hybridMultilevel"/>
    <w:tmpl w:val="015C90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5A7E4B"/>
    <w:multiLevelType w:val="hybridMultilevel"/>
    <w:tmpl w:val="8D72DF0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43F4393B"/>
    <w:multiLevelType w:val="hybridMultilevel"/>
    <w:tmpl w:val="7D3CF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5416B1"/>
    <w:multiLevelType w:val="multilevel"/>
    <w:tmpl w:val="8C98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B0935"/>
    <w:multiLevelType w:val="hybridMultilevel"/>
    <w:tmpl w:val="B7688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AB0C36"/>
    <w:multiLevelType w:val="hybridMultilevel"/>
    <w:tmpl w:val="1F86BD9C"/>
    <w:lvl w:ilvl="0" w:tplc="F4D8B4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455593"/>
    <w:multiLevelType w:val="hybridMultilevel"/>
    <w:tmpl w:val="846A4ABE"/>
    <w:lvl w:ilvl="0" w:tplc="B0703B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3976B1"/>
    <w:multiLevelType w:val="hybridMultilevel"/>
    <w:tmpl w:val="4B268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B174B0A"/>
    <w:multiLevelType w:val="hybridMultilevel"/>
    <w:tmpl w:val="FE328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A00403A"/>
    <w:multiLevelType w:val="hybridMultilevel"/>
    <w:tmpl w:val="489A89F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6A626D22"/>
    <w:multiLevelType w:val="hybridMultilevel"/>
    <w:tmpl w:val="12DA7BE2"/>
    <w:lvl w:ilvl="0" w:tplc="B0703B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E220DE"/>
    <w:multiLevelType w:val="hybridMultilevel"/>
    <w:tmpl w:val="41D4C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BC46EF0"/>
    <w:multiLevelType w:val="hybridMultilevel"/>
    <w:tmpl w:val="326E010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C300EBA"/>
    <w:multiLevelType w:val="hybridMultilevel"/>
    <w:tmpl w:val="3E2ED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D2F442F"/>
    <w:multiLevelType w:val="hybridMultilevel"/>
    <w:tmpl w:val="23F48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F6D548A"/>
    <w:multiLevelType w:val="hybridMultilevel"/>
    <w:tmpl w:val="05A85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
  </w:num>
  <w:num w:numId="4">
    <w:abstractNumId w:val="2"/>
  </w:num>
  <w:num w:numId="5">
    <w:abstractNumId w:val="9"/>
  </w:num>
  <w:num w:numId="6">
    <w:abstractNumId w:val="0"/>
  </w:num>
  <w:num w:numId="7">
    <w:abstractNumId w:val="3"/>
  </w:num>
  <w:num w:numId="8">
    <w:abstractNumId w:val="13"/>
  </w:num>
  <w:num w:numId="9">
    <w:abstractNumId w:val="5"/>
  </w:num>
  <w:num w:numId="10">
    <w:abstractNumId w:val="17"/>
  </w:num>
  <w:num w:numId="11">
    <w:abstractNumId w:val="14"/>
  </w:num>
  <w:num w:numId="12">
    <w:abstractNumId w:val="10"/>
  </w:num>
  <w:num w:numId="13">
    <w:abstractNumId w:val="21"/>
  </w:num>
  <w:num w:numId="14">
    <w:abstractNumId w:val="19"/>
  </w:num>
  <w:num w:numId="15">
    <w:abstractNumId w:val="8"/>
  </w:num>
  <w:num w:numId="16">
    <w:abstractNumId w:val="7"/>
  </w:num>
  <w:num w:numId="17">
    <w:abstractNumId w:val="4"/>
  </w:num>
  <w:num w:numId="18">
    <w:abstractNumId w:val="16"/>
  </w:num>
  <w:num w:numId="19">
    <w:abstractNumId w:val="12"/>
  </w:num>
  <w:num w:numId="20">
    <w:abstractNumId w:val="6"/>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CC"/>
    <w:rsid w:val="000943AE"/>
    <w:rsid w:val="000F3595"/>
    <w:rsid w:val="00121782"/>
    <w:rsid w:val="001423C6"/>
    <w:rsid w:val="00183522"/>
    <w:rsid w:val="001C148B"/>
    <w:rsid w:val="001C5C4D"/>
    <w:rsid w:val="002126FC"/>
    <w:rsid w:val="0027377B"/>
    <w:rsid w:val="003F17CD"/>
    <w:rsid w:val="003F752E"/>
    <w:rsid w:val="004377A4"/>
    <w:rsid w:val="00471858"/>
    <w:rsid w:val="00477FD2"/>
    <w:rsid w:val="004B2886"/>
    <w:rsid w:val="005775BC"/>
    <w:rsid w:val="005946FB"/>
    <w:rsid w:val="005F572B"/>
    <w:rsid w:val="005F7A89"/>
    <w:rsid w:val="006327CC"/>
    <w:rsid w:val="0064366C"/>
    <w:rsid w:val="006E53E0"/>
    <w:rsid w:val="00722BE9"/>
    <w:rsid w:val="007515DD"/>
    <w:rsid w:val="007B3E5E"/>
    <w:rsid w:val="007F23A8"/>
    <w:rsid w:val="007F6AC6"/>
    <w:rsid w:val="00806F1A"/>
    <w:rsid w:val="008633EC"/>
    <w:rsid w:val="008870EA"/>
    <w:rsid w:val="008A36DC"/>
    <w:rsid w:val="008E2479"/>
    <w:rsid w:val="00901BCD"/>
    <w:rsid w:val="00903620"/>
    <w:rsid w:val="0099225E"/>
    <w:rsid w:val="009B4836"/>
    <w:rsid w:val="009D4507"/>
    <w:rsid w:val="00A0477C"/>
    <w:rsid w:val="00A17C77"/>
    <w:rsid w:val="00A5415B"/>
    <w:rsid w:val="00A64057"/>
    <w:rsid w:val="00AE148C"/>
    <w:rsid w:val="00B35A29"/>
    <w:rsid w:val="00B42C66"/>
    <w:rsid w:val="00B76184"/>
    <w:rsid w:val="00B933D4"/>
    <w:rsid w:val="00BE22B2"/>
    <w:rsid w:val="00C00CEC"/>
    <w:rsid w:val="00C011A4"/>
    <w:rsid w:val="00C06238"/>
    <w:rsid w:val="00C24C5E"/>
    <w:rsid w:val="00C7622B"/>
    <w:rsid w:val="00C83709"/>
    <w:rsid w:val="00C90C20"/>
    <w:rsid w:val="00CB04E3"/>
    <w:rsid w:val="00CB7088"/>
    <w:rsid w:val="00D13898"/>
    <w:rsid w:val="00D562EA"/>
    <w:rsid w:val="00D65CBF"/>
    <w:rsid w:val="00D91AEF"/>
    <w:rsid w:val="00D92841"/>
    <w:rsid w:val="00DD6E86"/>
    <w:rsid w:val="00E37810"/>
    <w:rsid w:val="00E41700"/>
    <w:rsid w:val="00E464A4"/>
    <w:rsid w:val="00E731D0"/>
    <w:rsid w:val="00E74B94"/>
    <w:rsid w:val="00EB7739"/>
    <w:rsid w:val="00EC36EB"/>
    <w:rsid w:val="00EF48BB"/>
    <w:rsid w:val="00FB5B0A"/>
    <w:rsid w:val="00FB6E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1382A"/>
  <w15:docId w15:val="{AA985E48-F950-419A-B78C-D9FFEE50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57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562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65C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327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27CC"/>
  </w:style>
  <w:style w:type="paragraph" w:styleId="Bunntekst">
    <w:name w:val="footer"/>
    <w:basedOn w:val="Normal"/>
    <w:link w:val="BunntekstTegn"/>
    <w:uiPriority w:val="99"/>
    <w:unhideWhenUsed/>
    <w:rsid w:val="006327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27CC"/>
  </w:style>
  <w:style w:type="paragraph" w:styleId="Bobletekst">
    <w:name w:val="Balloon Text"/>
    <w:basedOn w:val="Normal"/>
    <w:link w:val="BobletekstTegn"/>
    <w:uiPriority w:val="99"/>
    <w:semiHidden/>
    <w:unhideWhenUsed/>
    <w:rsid w:val="005F7A8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7A89"/>
    <w:rPr>
      <w:rFonts w:ascii="Tahoma" w:hAnsi="Tahoma" w:cs="Tahoma"/>
      <w:sz w:val="16"/>
      <w:szCs w:val="16"/>
    </w:rPr>
  </w:style>
  <w:style w:type="paragraph" w:customStyle="1" w:styleId="12k-arial8">
    <w:name w:val="12k-arial8"/>
    <w:basedOn w:val="Normal"/>
    <w:rsid w:val="003F752E"/>
    <w:pPr>
      <w:spacing w:after="0" w:line="240" w:lineRule="auto"/>
    </w:pPr>
    <w:rPr>
      <w:rFonts w:eastAsia="Times New Roman" w:cs="Times New Roman"/>
      <w:sz w:val="16"/>
      <w:szCs w:val="20"/>
      <w:lang w:eastAsia="nb-NO"/>
    </w:rPr>
  </w:style>
  <w:style w:type="paragraph" w:customStyle="1" w:styleId="12k-arial8F">
    <w:name w:val="12k-arial8F"/>
    <w:basedOn w:val="Normal"/>
    <w:link w:val="12k-arial8FTegn"/>
    <w:rsid w:val="003F752E"/>
    <w:pPr>
      <w:spacing w:after="0" w:line="240" w:lineRule="auto"/>
    </w:pPr>
    <w:rPr>
      <w:rFonts w:eastAsia="Times New Roman" w:cs="Times New Roman"/>
      <w:b/>
      <w:sz w:val="16"/>
      <w:szCs w:val="20"/>
      <w:lang w:eastAsia="nb-NO"/>
    </w:rPr>
  </w:style>
  <w:style w:type="character" w:customStyle="1" w:styleId="12k-arial8FTegn">
    <w:name w:val="12k-arial8F Tegn"/>
    <w:link w:val="12k-arial8F"/>
    <w:rsid w:val="003F752E"/>
    <w:rPr>
      <w:rFonts w:eastAsia="Times New Roman" w:cs="Times New Roman"/>
      <w:b/>
      <w:sz w:val="16"/>
      <w:szCs w:val="20"/>
      <w:lang w:eastAsia="nb-NO"/>
    </w:rPr>
  </w:style>
  <w:style w:type="character" w:customStyle="1" w:styleId="Overskrift1Tegn">
    <w:name w:val="Overskrift 1 Tegn"/>
    <w:basedOn w:val="Standardskriftforavsnitt"/>
    <w:link w:val="Overskrift1"/>
    <w:uiPriority w:val="9"/>
    <w:rsid w:val="005F572B"/>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8870EA"/>
    <w:pPr>
      <w:ind w:left="720"/>
      <w:contextualSpacing/>
    </w:pPr>
  </w:style>
  <w:style w:type="paragraph" w:styleId="Ingenmellomrom">
    <w:name w:val="No Spacing"/>
    <w:uiPriority w:val="1"/>
    <w:qFormat/>
    <w:rsid w:val="00D13898"/>
    <w:pPr>
      <w:spacing w:after="0" w:line="240" w:lineRule="auto"/>
    </w:pPr>
  </w:style>
  <w:style w:type="character" w:customStyle="1" w:styleId="Overskrift2Tegn">
    <w:name w:val="Overskrift 2 Tegn"/>
    <w:basedOn w:val="Standardskriftforavsnitt"/>
    <w:link w:val="Overskrift2"/>
    <w:uiPriority w:val="9"/>
    <w:rsid w:val="00D562EA"/>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12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D65C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faerder.kommune.no/" TargetMode="External"/><Relationship Id="rId4" Type="http://schemas.openxmlformats.org/officeDocument/2006/relationships/hyperlink" Target="http://www.faerder.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1609</Words>
  <Characters>8531</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Grethe Kristin Halvorsen Ekeli</dc:creator>
  <cp:lastModifiedBy>Grethe Kristin Halvorsen Ekeli</cp:lastModifiedBy>
  <cp:revision>2</cp:revision>
  <cp:lastPrinted>2020-11-27T08:58:00Z</cp:lastPrinted>
  <dcterms:created xsi:type="dcterms:W3CDTF">2021-02-09T15:10:00Z</dcterms:created>
  <dcterms:modified xsi:type="dcterms:W3CDTF">2021-02-09T15:10:00Z</dcterms:modified>
</cp:coreProperties>
</file>